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26C3F" w14:textId="3DB9D3BF" w:rsidR="004210E1" w:rsidRPr="004F60A7" w:rsidRDefault="008945D1" w:rsidP="008945D1">
      <w:pPr>
        <w:ind w:left="6480" w:firstLine="720"/>
        <w:rPr>
          <w:rFonts w:ascii="Raleway" w:hAnsi="Raleway" w:cs="Arial"/>
          <w:color w:val="000000" w:themeColor="text1"/>
          <w:sz w:val="18"/>
          <w:szCs w:val="18"/>
          <w:lang w:val="en-GB"/>
        </w:rPr>
      </w:pPr>
      <w:r>
        <w:rPr>
          <w:rFonts w:ascii="Raleway" w:hAnsi="Raleway" w:cs="Arial"/>
          <w:color w:val="000000" w:themeColor="text1"/>
          <w:sz w:val="18"/>
          <w:szCs w:val="18"/>
          <w:lang w:val="en-GB"/>
        </w:rPr>
        <w:t xml:space="preserve">Paris, </w:t>
      </w:r>
      <w:r w:rsidR="00FA6838">
        <w:rPr>
          <w:rFonts w:ascii="Raleway" w:hAnsi="Raleway" w:cs="Arial"/>
          <w:color w:val="000000" w:themeColor="text1"/>
          <w:sz w:val="18"/>
          <w:szCs w:val="18"/>
          <w:lang w:val="en-GB"/>
        </w:rPr>
        <w:t>11</w:t>
      </w:r>
      <w:r w:rsidR="001B07A5" w:rsidRPr="004F60A7">
        <w:rPr>
          <w:rFonts w:ascii="Raleway" w:hAnsi="Raleway" w:cs="Arial"/>
          <w:color w:val="000000" w:themeColor="text1"/>
          <w:sz w:val="18"/>
          <w:szCs w:val="18"/>
          <w:lang w:val="en-GB"/>
        </w:rPr>
        <w:t xml:space="preserve"> </w:t>
      </w:r>
      <w:r w:rsidR="00B87AF9">
        <w:rPr>
          <w:rFonts w:ascii="Raleway" w:hAnsi="Raleway" w:cs="Arial"/>
          <w:color w:val="000000" w:themeColor="text1"/>
          <w:sz w:val="18"/>
          <w:szCs w:val="18"/>
          <w:lang w:val="en-GB"/>
        </w:rPr>
        <w:t>August</w:t>
      </w:r>
      <w:r w:rsidR="009C19E5" w:rsidRPr="004F60A7">
        <w:rPr>
          <w:rFonts w:ascii="Raleway" w:hAnsi="Raleway" w:cs="Arial"/>
          <w:color w:val="000000" w:themeColor="text1"/>
          <w:sz w:val="18"/>
          <w:szCs w:val="18"/>
          <w:lang w:val="en-GB"/>
        </w:rPr>
        <w:t xml:space="preserve"> 202</w:t>
      </w:r>
      <w:r w:rsidR="001422E6" w:rsidRPr="004F60A7">
        <w:rPr>
          <w:rFonts w:ascii="Raleway" w:hAnsi="Raleway" w:cs="Arial"/>
          <w:color w:val="000000" w:themeColor="text1"/>
          <w:sz w:val="18"/>
          <w:szCs w:val="18"/>
          <w:lang w:val="en-GB"/>
        </w:rPr>
        <w:t>5</w:t>
      </w:r>
    </w:p>
    <w:p w14:paraId="47B3B8F6" w14:textId="77777777" w:rsidR="004210E1" w:rsidRPr="004F60A7" w:rsidRDefault="004210E1" w:rsidP="004210E1">
      <w:pPr>
        <w:rPr>
          <w:rFonts w:ascii="Calibri" w:eastAsia="Times New Roman" w:hAnsi="Calibri" w:cs="Calibri"/>
          <w:color w:val="000000"/>
          <w:sz w:val="21"/>
          <w:szCs w:val="21"/>
          <w:lang w:val="en-GB" w:eastAsia="en-GB"/>
        </w:rPr>
      </w:pPr>
    </w:p>
    <w:p w14:paraId="382D6100" w14:textId="4159B888" w:rsidR="009C19E5" w:rsidRPr="004F60A7" w:rsidRDefault="00B87AF9" w:rsidP="009C19E5">
      <w:pPr>
        <w:rPr>
          <w:rFonts w:ascii="Raleway ExtraBold" w:hAnsi="Raleway ExtraBold" w:cs="Arial"/>
          <w:b/>
          <w:bCs/>
          <w:color w:val="EC3E97"/>
          <w:lang w:val="en-GB"/>
        </w:rPr>
      </w:pPr>
      <w:r w:rsidRPr="00B87AF9">
        <w:rPr>
          <w:rFonts w:ascii="Raleway ExtraBold" w:hAnsi="Raleway ExtraBold" w:cs="Arial"/>
          <w:b/>
          <w:bCs/>
          <w:color w:val="EC3E97"/>
          <w:lang w:val="en-GB"/>
        </w:rPr>
        <w:t xml:space="preserve">DFWC Q2 KPI Monitor </w:t>
      </w:r>
      <w:r>
        <w:rPr>
          <w:rFonts w:ascii="Raleway ExtraBold" w:hAnsi="Raleway ExtraBold" w:cs="Arial"/>
          <w:b/>
          <w:bCs/>
          <w:color w:val="EC3E97"/>
          <w:lang w:val="en-GB"/>
        </w:rPr>
        <w:t>h</w:t>
      </w:r>
      <w:r w:rsidRPr="00B87AF9">
        <w:rPr>
          <w:rFonts w:ascii="Raleway ExtraBold" w:hAnsi="Raleway ExtraBold" w:cs="Arial"/>
          <w:b/>
          <w:bCs/>
          <w:color w:val="EC3E97"/>
          <w:lang w:val="en-GB"/>
        </w:rPr>
        <w:t xml:space="preserve">ighlights </w:t>
      </w:r>
      <w:r>
        <w:rPr>
          <w:rFonts w:ascii="Raleway ExtraBold" w:hAnsi="Raleway ExtraBold" w:cs="Arial"/>
          <w:b/>
          <w:bCs/>
          <w:color w:val="EC3E97"/>
          <w:lang w:val="en-GB"/>
        </w:rPr>
        <w:t>p</w:t>
      </w:r>
      <w:r w:rsidRPr="00B87AF9">
        <w:rPr>
          <w:rFonts w:ascii="Raleway ExtraBold" w:hAnsi="Raleway ExtraBold" w:cs="Arial"/>
          <w:b/>
          <w:bCs/>
          <w:color w:val="EC3E97"/>
          <w:lang w:val="en-GB"/>
        </w:rPr>
        <w:t xml:space="preserve">ositive </w:t>
      </w:r>
      <w:r>
        <w:rPr>
          <w:rFonts w:ascii="Raleway ExtraBold" w:hAnsi="Raleway ExtraBold" w:cs="Arial"/>
          <w:b/>
          <w:bCs/>
          <w:color w:val="EC3E97"/>
          <w:lang w:val="en-GB"/>
        </w:rPr>
        <w:t>s</w:t>
      </w:r>
      <w:r w:rsidRPr="00B87AF9">
        <w:rPr>
          <w:rFonts w:ascii="Raleway ExtraBold" w:hAnsi="Raleway ExtraBold" w:cs="Arial"/>
          <w:b/>
          <w:bCs/>
          <w:color w:val="EC3E97"/>
          <w:lang w:val="en-GB"/>
        </w:rPr>
        <w:t xml:space="preserve">hift in </w:t>
      </w:r>
      <w:r>
        <w:rPr>
          <w:rFonts w:ascii="Raleway ExtraBold" w:hAnsi="Raleway ExtraBold" w:cs="Arial"/>
          <w:b/>
          <w:bCs/>
          <w:color w:val="EC3E97"/>
          <w:lang w:val="en-GB"/>
        </w:rPr>
        <w:t>s</w:t>
      </w:r>
      <w:r w:rsidRPr="00B87AF9">
        <w:rPr>
          <w:rFonts w:ascii="Raleway ExtraBold" w:hAnsi="Raleway ExtraBold" w:cs="Arial"/>
          <w:b/>
          <w:bCs/>
          <w:color w:val="EC3E97"/>
          <w:lang w:val="en-GB"/>
        </w:rPr>
        <w:t xml:space="preserve">taff </w:t>
      </w:r>
      <w:r>
        <w:rPr>
          <w:rFonts w:ascii="Raleway ExtraBold" w:hAnsi="Raleway ExtraBold" w:cs="Arial"/>
          <w:b/>
          <w:bCs/>
          <w:color w:val="EC3E97"/>
          <w:lang w:val="en-GB"/>
        </w:rPr>
        <w:t>e</w:t>
      </w:r>
      <w:r w:rsidRPr="00B87AF9">
        <w:rPr>
          <w:rFonts w:ascii="Raleway ExtraBold" w:hAnsi="Raleway ExtraBold" w:cs="Arial"/>
          <w:b/>
          <w:bCs/>
          <w:color w:val="EC3E97"/>
          <w:lang w:val="en-GB"/>
        </w:rPr>
        <w:t xml:space="preserve">ngagement </w:t>
      </w:r>
      <w:r>
        <w:rPr>
          <w:rFonts w:ascii="Raleway ExtraBold" w:hAnsi="Raleway ExtraBold" w:cs="Arial"/>
          <w:b/>
          <w:bCs/>
          <w:color w:val="EC3E97"/>
          <w:lang w:val="en-GB"/>
        </w:rPr>
        <w:t>t</w:t>
      </w:r>
      <w:r w:rsidRPr="00B87AF9">
        <w:rPr>
          <w:rFonts w:ascii="Raleway ExtraBold" w:hAnsi="Raleway ExtraBold" w:cs="Arial"/>
          <w:b/>
          <w:bCs/>
          <w:color w:val="EC3E97"/>
          <w:lang w:val="en-GB"/>
        </w:rPr>
        <w:t>rends</w:t>
      </w:r>
    </w:p>
    <w:p w14:paraId="2B04E869" w14:textId="77777777" w:rsidR="009501D4" w:rsidRDefault="009501D4" w:rsidP="009501D4">
      <w:pPr>
        <w:spacing w:line="276" w:lineRule="auto"/>
        <w:rPr>
          <w:rFonts w:ascii="Raleway" w:hAnsi="Raleway" w:cs="Arial"/>
          <w:sz w:val="18"/>
          <w:szCs w:val="18"/>
          <w:lang w:val="en-GB"/>
        </w:rPr>
      </w:pPr>
    </w:p>
    <w:p w14:paraId="0D906E31" w14:textId="284D9C3C" w:rsidR="00B87AF9" w:rsidRDefault="00B87AF9" w:rsidP="009501D4">
      <w:pPr>
        <w:spacing w:line="276" w:lineRule="auto"/>
        <w:rPr>
          <w:rFonts w:ascii="Raleway" w:hAnsi="Raleway" w:cs="Arial"/>
          <w:sz w:val="18"/>
          <w:szCs w:val="18"/>
          <w:lang w:val="en-GB"/>
        </w:rPr>
      </w:pPr>
      <w:r w:rsidRPr="00B87AF9">
        <w:rPr>
          <w:rFonts w:ascii="Raleway" w:hAnsi="Raleway" w:cs="Arial"/>
          <w:b/>
          <w:bCs/>
          <w:sz w:val="18"/>
          <w:szCs w:val="18"/>
          <w:lang w:val="en-GB"/>
        </w:rPr>
        <w:t xml:space="preserve">Staff engagement in </w:t>
      </w:r>
      <w:r>
        <w:rPr>
          <w:rFonts w:ascii="Raleway" w:hAnsi="Raleway" w:cs="Arial"/>
          <w:b/>
          <w:bCs/>
          <w:sz w:val="18"/>
          <w:szCs w:val="18"/>
          <w:lang w:val="en-GB"/>
        </w:rPr>
        <w:t>D</w:t>
      </w:r>
      <w:r w:rsidRPr="00B87AF9">
        <w:rPr>
          <w:rFonts w:ascii="Raleway" w:hAnsi="Raleway" w:cs="Arial"/>
          <w:b/>
          <w:bCs/>
          <w:sz w:val="18"/>
          <w:szCs w:val="18"/>
          <w:lang w:val="en-GB"/>
        </w:rPr>
        <w:t xml:space="preserve">uty </w:t>
      </w:r>
      <w:r>
        <w:rPr>
          <w:rFonts w:ascii="Raleway" w:hAnsi="Raleway" w:cs="Arial"/>
          <w:b/>
          <w:bCs/>
          <w:sz w:val="18"/>
          <w:szCs w:val="18"/>
          <w:lang w:val="en-GB"/>
        </w:rPr>
        <w:t>F</w:t>
      </w:r>
      <w:r w:rsidRPr="00B87AF9">
        <w:rPr>
          <w:rFonts w:ascii="Raleway" w:hAnsi="Raleway" w:cs="Arial"/>
          <w:b/>
          <w:bCs/>
          <w:sz w:val="18"/>
          <w:szCs w:val="18"/>
          <w:lang w:val="en-GB"/>
        </w:rPr>
        <w:t xml:space="preserve">ree and </w:t>
      </w:r>
      <w:r>
        <w:rPr>
          <w:rFonts w:ascii="Raleway" w:hAnsi="Raleway" w:cs="Arial"/>
          <w:b/>
          <w:bCs/>
          <w:sz w:val="18"/>
          <w:szCs w:val="18"/>
          <w:lang w:val="en-GB"/>
        </w:rPr>
        <w:t>T</w:t>
      </w:r>
      <w:r w:rsidRPr="00B87AF9">
        <w:rPr>
          <w:rFonts w:ascii="Raleway" w:hAnsi="Raleway" w:cs="Arial"/>
          <w:b/>
          <w:bCs/>
          <w:sz w:val="18"/>
          <w:szCs w:val="18"/>
          <w:lang w:val="en-GB"/>
        </w:rPr>
        <w:t xml:space="preserve">ravel </w:t>
      </w:r>
      <w:r>
        <w:rPr>
          <w:rFonts w:ascii="Raleway" w:hAnsi="Raleway" w:cs="Arial"/>
          <w:b/>
          <w:bCs/>
          <w:sz w:val="18"/>
          <w:szCs w:val="18"/>
          <w:lang w:val="en-GB"/>
        </w:rPr>
        <w:t>R</w:t>
      </w:r>
      <w:r w:rsidRPr="00B87AF9">
        <w:rPr>
          <w:rFonts w:ascii="Raleway" w:hAnsi="Raleway" w:cs="Arial"/>
          <w:b/>
          <w:bCs/>
          <w:sz w:val="18"/>
          <w:szCs w:val="18"/>
          <w:lang w:val="en-GB"/>
        </w:rPr>
        <w:t>etail has shown a notable improvement in the second quarter of 2025, according to the latest findings from the DFWC KPI Monitor.</w:t>
      </w:r>
      <w:r w:rsidRPr="00B87AF9">
        <w:rPr>
          <w:rFonts w:ascii="Raleway" w:hAnsi="Raleway" w:cs="Arial"/>
          <w:sz w:val="18"/>
          <w:szCs w:val="18"/>
          <w:lang w:val="en-GB"/>
        </w:rPr>
        <w:t xml:space="preserve"> </w:t>
      </w:r>
    </w:p>
    <w:p w14:paraId="04A6DB10" w14:textId="77777777" w:rsidR="00B87AF9" w:rsidRDefault="00B87AF9" w:rsidP="009501D4">
      <w:pPr>
        <w:spacing w:line="276" w:lineRule="auto"/>
        <w:rPr>
          <w:rFonts w:ascii="Raleway" w:hAnsi="Raleway" w:cs="Arial"/>
          <w:sz w:val="18"/>
          <w:szCs w:val="18"/>
          <w:lang w:val="en-GB"/>
        </w:rPr>
      </w:pPr>
    </w:p>
    <w:p w14:paraId="4285C21B" w14:textId="13397A17" w:rsidR="00B87AF9" w:rsidRDefault="00B87AF9" w:rsidP="00B87AF9">
      <w:pPr>
        <w:spacing w:line="276" w:lineRule="auto"/>
        <w:rPr>
          <w:rFonts w:ascii="Raleway" w:hAnsi="Raleway" w:cs="Arial"/>
          <w:sz w:val="18"/>
          <w:szCs w:val="18"/>
          <w:lang w:val="en-GB"/>
        </w:rPr>
      </w:pPr>
      <w:r>
        <w:rPr>
          <w:rFonts w:ascii="Raleway" w:hAnsi="Raleway" w:cs="Arial"/>
          <w:sz w:val="18"/>
          <w:szCs w:val="18"/>
          <w:lang w:val="en-GB"/>
        </w:rPr>
        <w:t>The quarterly KPI Monitor, produced exclusively for the Duty Free World Council by Swiss travel and travel retail research agency m1nd-set,</w:t>
      </w:r>
      <w:r w:rsidR="0029580E">
        <w:rPr>
          <w:rFonts w:ascii="Raleway" w:hAnsi="Raleway" w:cs="Arial"/>
          <w:sz w:val="18"/>
          <w:szCs w:val="18"/>
          <w:lang w:val="en-GB"/>
        </w:rPr>
        <w:t xml:space="preserve"> </w:t>
      </w:r>
      <w:r>
        <w:rPr>
          <w:rFonts w:ascii="Raleway" w:hAnsi="Raleway" w:cs="Arial"/>
          <w:sz w:val="18"/>
          <w:szCs w:val="18"/>
          <w:lang w:val="en-GB"/>
        </w:rPr>
        <w:t>reveals that t</w:t>
      </w:r>
      <w:r w:rsidRPr="00B87AF9">
        <w:rPr>
          <w:rFonts w:ascii="Raleway" w:hAnsi="Raleway" w:cs="Arial"/>
          <w:sz w:val="18"/>
          <w:szCs w:val="18"/>
          <w:lang w:val="en-GB"/>
        </w:rPr>
        <w:t>he proportion of global shoppers who interacted with sales staff rose to 53% in Q2, up from 47% in the previous quarter. In addition to the increased frequency of interaction, the quality of these engagements also improved</w:t>
      </w:r>
      <w:r w:rsidR="008D76F0">
        <w:rPr>
          <w:rFonts w:ascii="Raleway" w:hAnsi="Raleway" w:cs="Arial"/>
          <w:sz w:val="18"/>
          <w:szCs w:val="18"/>
          <w:lang w:val="en-GB"/>
        </w:rPr>
        <w:t xml:space="preserve"> slightly</w:t>
      </w:r>
      <w:r w:rsidRPr="00B87AF9">
        <w:rPr>
          <w:rFonts w:ascii="Raleway" w:hAnsi="Raleway" w:cs="Arial"/>
          <w:sz w:val="18"/>
          <w:szCs w:val="18"/>
          <w:lang w:val="en-GB"/>
        </w:rPr>
        <w:t>, with 73% of shoppers reporting that the interaction had a positive influence on their shopping experience, up from 72% in Q1.</w:t>
      </w:r>
    </w:p>
    <w:p w14:paraId="6A9E9DAC" w14:textId="20746139" w:rsidR="00B87AF9" w:rsidRDefault="00B87AF9" w:rsidP="009501D4">
      <w:pPr>
        <w:spacing w:line="276" w:lineRule="auto"/>
        <w:rPr>
          <w:rFonts w:ascii="Raleway" w:hAnsi="Raleway" w:cs="Arial"/>
          <w:sz w:val="18"/>
          <w:szCs w:val="18"/>
          <w:lang w:val="en-GB"/>
        </w:rPr>
      </w:pPr>
    </w:p>
    <w:p w14:paraId="5F81AE82" w14:textId="21C03519" w:rsidR="00B87AF9" w:rsidRDefault="00B87AF9" w:rsidP="009501D4">
      <w:pPr>
        <w:spacing w:line="276" w:lineRule="auto"/>
        <w:rPr>
          <w:rFonts w:ascii="Raleway" w:hAnsi="Raleway" w:cs="Arial"/>
          <w:sz w:val="18"/>
          <w:szCs w:val="18"/>
          <w:lang w:val="en-GB"/>
        </w:rPr>
      </w:pPr>
      <w:r>
        <w:rPr>
          <w:rFonts w:ascii="Raleway" w:hAnsi="Raleway" w:cs="Arial"/>
          <w:sz w:val="18"/>
          <w:szCs w:val="18"/>
          <w:lang w:val="en-GB"/>
        </w:rPr>
        <w:t xml:space="preserve">The </w:t>
      </w:r>
      <w:r w:rsidR="00D362B8">
        <w:rPr>
          <w:rFonts w:ascii="Raleway" w:hAnsi="Raleway" w:cs="Arial"/>
          <w:sz w:val="18"/>
          <w:szCs w:val="18"/>
          <w:lang w:val="en-GB"/>
        </w:rPr>
        <w:t xml:space="preserve">DFWC </w:t>
      </w:r>
      <w:r>
        <w:rPr>
          <w:rFonts w:ascii="Raleway" w:hAnsi="Raleway" w:cs="Arial"/>
          <w:sz w:val="18"/>
          <w:szCs w:val="18"/>
          <w:lang w:val="en-GB"/>
        </w:rPr>
        <w:t>quarterly monitor demonstrates that the robust growth in global air traffic reported in the previous quarterly monitor continued in Q2 this year, with 583 million international flights globally, 113% of the level in the same period in 2019.  This is also a significant increase</w:t>
      </w:r>
      <w:r w:rsidR="00E415CB">
        <w:rPr>
          <w:rFonts w:ascii="Raleway" w:hAnsi="Raleway" w:cs="Arial"/>
          <w:sz w:val="18"/>
          <w:szCs w:val="18"/>
          <w:lang w:val="en-GB"/>
        </w:rPr>
        <w:t>,</w:t>
      </w:r>
      <w:r>
        <w:rPr>
          <w:rFonts w:ascii="Raleway" w:hAnsi="Raleway" w:cs="Arial"/>
          <w:sz w:val="18"/>
          <w:szCs w:val="18"/>
          <w:lang w:val="en-GB"/>
        </w:rPr>
        <w:t xml:space="preserve"> </w:t>
      </w:r>
      <w:r w:rsidR="00E415CB">
        <w:rPr>
          <w:rFonts w:ascii="Raleway" w:hAnsi="Raleway" w:cs="Arial"/>
          <w:sz w:val="18"/>
          <w:szCs w:val="18"/>
          <w:lang w:val="en-GB"/>
        </w:rPr>
        <w:t xml:space="preserve">up 15%, </w:t>
      </w:r>
      <w:r>
        <w:rPr>
          <w:rFonts w:ascii="Raleway" w:hAnsi="Raleway" w:cs="Arial"/>
          <w:sz w:val="18"/>
          <w:szCs w:val="18"/>
          <w:lang w:val="en-GB"/>
        </w:rPr>
        <w:t xml:space="preserve">on </w:t>
      </w:r>
      <w:r w:rsidR="00E415CB">
        <w:rPr>
          <w:rFonts w:ascii="Raleway" w:hAnsi="Raleway" w:cs="Arial"/>
          <w:sz w:val="18"/>
          <w:szCs w:val="18"/>
          <w:lang w:val="en-GB"/>
        </w:rPr>
        <w:t>global traffic in the first quarter of 2025</w:t>
      </w:r>
      <w:r w:rsidR="006A1DB0">
        <w:rPr>
          <w:rFonts w:ascii="Raleway" w:hAnsi="Raleway" w:cs="Arial"/>
          <w:sz w:val="18"/>
          <w:szCs w:val="18"/>
          <w:lang w:val="en-GB"/>
        </w:rPr>
        <w:t xml:space="preserve">. </w:t>
      </w:r>
      <w:r w:rsidR="00E415CB">
        <w:rPr>
          <w:rFonts w:ascii="Raleway" w:hAnsi="Raleway" w:cs="Arial"/>
          <w:sz w:val="18"/>
          <w:szCs w:val="18"/>
          <w:lang w:val="en-GB"/>
        </w:rPr>
        <w:t xml:space="preserve"> International traffic in Europe surged by just under 40% in Q2 versus Q1 2025, to 284 million flights, also 15% higher than the same period in 2019. In the Middle East </w:t>
      </w:r>
      <w:r w:rsidR="006A1DB0">
        <w:rPr>
          <w:rFonts w:ascii="Raleway" w:hAnsi="Raleway" w:cs="Arial"/>
          <w:sz w:val="18"/>
          <w:szCs w:val="18"/>
          <w:lang w:val="en-GB"/>
        </w:rPr>
        <w:t xml:space="preserve">&amp; </w:t>
      </w:r>
      <w:r w:rsidR="00E415CB">
        <w:rPr>
          <w:rFonts w:ascii="Raleway" w:hAnsi="Raleway" w:cs="Arial"/>
          <w:sz w:val="18"/>
          <w:szCs w:val="18"/>
          <w:lang w:val="en-GB"/>
        </w:rPr>
        <w:t xml:space="preserve">Africa, international traffic was 26% higher than the same period pre-Covid in 2019, at 68 million international flights, but only a marginal 3% increase on Q1 2025 traffic. North America also posted robust growth vs Q2 2019 with a 21% increase, at 65 million international departures, representing 14% growth on Q1 this year. South America recorded a 15% increase on the same period in 2019 but a 13% drop on Q1 traffic, with 34 million international passengers. Asia Pacific proved to be the least dynamic region in Q2 compared to the same period in 2019, posting only 1% growth to 132 million international departures. </w:t>
      </w:r>
      <w:r w:rsidR="008D76F0">
        <w:rPr>
          <w:rFonts w:ascii="Raleway" w:hAnsi="Raleway" w:cs="Arial"/>
          <w:sz w:val="18"/>
          <w:szCs w:val="18"/>
          <w:lang w:val="en-GB"/>
        </w:rPr>
        <w:t>However, t</w:t>
      </w:r>
      <w:r w:rsidR="00E415CB">
        <w:rPr>
          <w:rFonts w:ascii="Raleway" w:hAnsi="Raleway" w:cs="Arial"/>
          <w:sz w:val="18"/>
          <w:szCs w:val="18"/>
          <w:lang w:val="en-GB"/>
        </w:rPr>
        <w:t xml:space="preserve">his was a 6% decline on Q1 2025. </w:t>
      </w:r>
    </w:p>
    <w:p w14:paraId="7FCEEB8F" w14:textId="77777777" w:rsidR="00E415CB" w:rsidRDefault="00E415CB" w:rsidP="009501D4">
      <w:pPr>
        <w:spacing w:line="276" w:lineRule="auto"/>
        <w:rPr>
          <w:rFonts w:ascii="Raleway" w:hAnsi="Raleway" w:cs="Arial"/>
          <w:sz w:val="18"/>
          <w:szCs w:val="18"/>
          <w:lang w:val="en-GB"/>
        </w:rPr>
      </w:pPr>
    </w:p>
    <w:p w14:paraId="0634339B" w14:textId="21BF97AB" w:rsidR="00E415CB" w:rsidRDefault="00D362B8" w:rsidP="009501D4">
      <w:pPr>
        <w:spacing w:line="276" w:lineRule="auto"/>
        <w:rPr>
          <w:rFonts w:ascii="Raleway" w:hAnsi="Raleway" w:cs="Arial"/>
          <w:sz w:val="18"/>
          <w:szCs w:val="18"/>
          <w:lang w:val="en-GB"/>
        </w:rPr>
      </w:pPr>
      <w:r>
        <w:rPr>
          <w:rFonts w:ascii="Raleway" w:hAnsi="Raleway" w:cs="Arial"/>
          <w:sz w:val="18"/>
          <w:szCs w:val="18"/>
          <w:lang w:val="en-GB"/>
        </w:rPr>
        <w:t>The top 10 nationalities for international departures in Q2 2025 are quasi-identical to the rankings for the first quarter, albeit with a slight reshuffle, and the emergence of Turkey in tenth position. The top three nationalities remain the same, with the US, UK and Germany, each posting 19%, 42% and 35% growth respectively vs Q1. France moves from 6</w:t>
      </w:r>
      <w:r w:rsidRPr="00D362B8">
        <w:rPr>
          <w:rFonts w:ascii="Raleway" w:hAnsi="Raleway" w:cs="Arial"/>
          <w:sz w:val="18"/>
          <w:szCs w:val="18"/>
          <w:vertAlign w:val="superscript"/>
          <w:lang w:val="en-GB"/>
        </w:rPr>
        <w:t>th</w:t>
      </w:r>
      <w:r>
        <w:rPr>
          <w:rFonts w:ascii="Raleway" w:hAnsi="Raleway" w:cs="Arial"/>
          <w:sz w:val="18"/>
          <w:szCs w:val="18"/>
          <w:lang w:val="en-GB"/>
        </w:rPr>
        <w:t xml:space="preserve"> to 4</w:t>
      </w:r>
      <w:r w:rsidRPr="00D362B8">
        <w:rPr>
          <w:rFonts w:ascii="Raleway" w:hAnsi="Raleway" w:cs="Arial"/>
          <w:sz w:val="18"/>
          <w:szCs w:val="18"/>
          <w:vertAlign w:val="superscript"/>
          <w:lang w:val="en-GB"/>
        </w:rPr>
        <w:t>th</w:t>
      </w:r>
      <w:r>
        <w:rPr>
          <w:rFonts w:ascii="Raleway" w:hAnsi="Raleway" w:cs="Arial"/>
          <w:sz w:val="18"/>
          <w:szCs w:val="18"/>
          <w:lang w:val="en-GB"/>
        </w:rPr>
        <w:t xml:space="preserve"> position, edging China into 6</w:t>
      </w:r>
      <w:r w:rsidRPr="00D362B8">
        <w:rPr>
          <w:rFonts w:ascii="Raleway" w:hAnsi="Raleway" w:cs="Arial"/>
          <w:sz w:val="18"/>
          <w:szCs w:val="18"/>
          <w:vertAlign w:val="superscript"/>
          <w:lang w:val="en-GB"/>
        </w:rPr>
        <w:t>th</w:t>
      </w:r>
      <w:r>
        <w:rPr>
          <w:rFonts w:ascii="Raleway" w:hAnsi="Raleway" w:cs="Arial"/>
          <w:sz w:val="18"/>
          <w:szCs w:val="18"/>
          <w:lang w:val="en-GB"/>
        </w:rPr>
        <w:t xml:space="preserve"> place in Q2, behind India, which remains stable in 5</w:t>
      </w:r>
      <w:r w:rsidRPr="00D362B8">
        <w:rPr>
          <w:rFonts w:ascii="Raleway" w:hAnsi="Raleway" w:cs="Arial"/>
          <w:sz w:val="18"/>
          <w:szCs w:val="18"/>
          <w:vertAlign w:val="superscript"/>
          <w:lang w:val="en-GB"/>
        </w:rPr>
        <w:t>th</w:t>
      </w:r>
      <w:r>
        <w:rPr>
          <w:rFonts w:ascii="Raleway" w:hAnsi="Raleway" w:cs="Arial"/>
          <w:sz w:val="18"/>
          <w:szCs w:val="18"/>
          <w:lang w:val="en-GB"/>
        </w:rPr>
        <w:t xml:space="preserve"> position. Spain, China, Italy, South Korea and Turkey complete the top ten nationality rankings. With the exception of China and South Korea, which both saw a decline in international departures compared to Q1, all other top 10 nationalities experienced growth on Q1 for international departures, the DFWC reports. </w:t>
      </w:r>
    </w:p>
    <w:p w14:paraId="689D2F79" w14:textId="77777777" w:rsidR="00B87AF9" w:rsidRDefault="00B87AF9" w:rsidP="009501D4">
      <w:pPr>
        <w:spacing w:line="276" w:lineRule="auto"/>
        <w:rPr>
          <w:rFonts w:ascii="Raleway" w:hAnsi="Raleway" w:cs="Arial"/>
          <w:sz w:val="18"/>
          <w:szCs w:val="18"/>
          <w:lang w:val="en-GB"/>
        </w:rPr>
      </w:pPr>
    </w:p>
    <w:p w14:paraId="575CFEE0" w14:textId="35857CBD" w:rsidR="00D362B8" w:rsidRPr="00D362B8" w:rsidRDefault="00D362B8" w:rsidP="00D362B8">
      <w:pPr>
        <w:spacing w:line="276" w:lineRule="auto"/>
        <w:rPr>
          <w:rFonts w:ascii="Raleway" w:hAnsi="Raleway" w:cs="Arial"/>
          <w:sz w:val="18"/>
          <w:szCs w:val="18"/>
          <w:lang w:val="en-GB"/>
        </w:rPr>
      </w:pPr>
      <w:r w:rsidRPr="00D362B8">
        <w:rPr>
          <w:rFonts w:ascii="Raleway" w:hAnsi="Raleway" w:cs="Arial"/>
          <w:sz w:val="18"/>
          <w:szCs w:val="18"/>
          <w:lang w:val="en-GB"/>
        </w:rPr>
        <w:t xml:space="preserve">Apart from a notable increase in staff engagement between Q1 and Q2, the DFWC KPI Monitor for Q2 shows minimal variation </w:t>
      </w:r>
      <w:r>
        <w:rPr>
          <w:rFonts w:ascii="Raleway" w:hAnsi="Raleway" w:cs="Arial"/>
          <w:sz w:val="18"/>
          <w:szCs w:val="18"/>
          <w:lang w:val="en-GB"/>
        </w:rPr>
        <w:t xml:space="preserve">among global shoppers </w:t>
      </w:r>
      <w:r w:rsidRPr="00D362B8">
        <w:rPr>
          <w:rFonts w:ascii="Raleway" w:hAnsi="Raleway" w:cs="Arial"/>
          <w:sz w:val="18"/>
          <w:szCs w:val="18"/>
          <w:lang w:val="en-GB"/>
        </w:rPr>
        <w:t xml:space="preserve">across most of the </w:t>
      </w:r>
      <w:r w:rsidR="006A1DB0">
        <w:rPr>
          <w:rFonts w:ascii="Raleway" w:hAnsi="Raleway" w:cs="Arial"/>
          <w:sz w:val="18"/>
          <w:szCs w:val="18"/>
          <w:lang w:val="en-GB"/>
        </w:rPr>
        <w:t xml:space="preserve">other </w:t>
      </w:r>
      <w:r w:rsidRPr="00D362B8">
        <w:rPr>
          <w:rFonts w:ascii="Raleway" w:hAnsi="Raleway" w:cs="Arial"/>
          <w:sz w:val="18"/>
          <w:szCs w:val="18"/>
          <w:lang w:val="en-GB"/>
        </w:rPr>
        <w:t>criteria analysed by m1nd-set as part of the Monitor service</w:t>
      </w:r>
      <w:r w:rsidR="006A1DB0">
        <w:rPr>
          <w:rFonts w:ascii="Raleway" w:hAnsi="Raleway" w:cs="Arial"/>
          <w:sz w:val="18"/>
          <w:szCs w:val="18"/>
          <w:lang w:val="en-GB"/>
        </w:rPr>
        <w:t>.</w:t>
      </w:r>
      <w:r w:rsidRPr="00D362B8">
        <w:rPr>
          <w:rFonts w:ascii="Raleway" w:hAnsi="Raleway" w:cs="Arial"/>
          <w:sz w:val="18"/>
          <w:szCs w:val="18"/>
          <w:lang w:val="en-GB"/>
        </w:rPr>
        <w:t>.</w:t>
      </w:r>
      <w:r>
        <w:rPr>
          <w:rFonts w:ascii="Raleway" w:hAnsi="Raleway" w:cs="Arial"/>
          <w:sz w:val="18"/>
          <w:szCs w:val="18"/>
          <w:lang w:val="en-GB"/>
        </w:rPr>
        <w:t xml:space="preserve"> </w:t>
      </w:r>
      <w:r w:rsidRPr="00D362B8">
        <w:rPr>
          <w:rFonts w:ascii="Raleway" w:hAnsi="Raleway" w:cs="Arial"/>
          <w:sz w:val="18"/>
          <w:szCs w:val="18"/>
          <w:lang w:val="en-GB"/>
        </w:rPr>
        <w:t>The top purchase drivers remain largely consistent in Q2, with “good value for money” (27%), “convenience” (21%), and “suitability as a self-treat” (17%) retaining the top three positions. “Brand loyalty” (16%) rises to fourth place, while “having enough time to choose” (15%) slips to fifth.</w:t>
      </w:r>
    </w:p>
    <w:p w14:paraId="25AAACDF" w14:textId="77777777" w:rsidR="00D362B8" w:rsidRPr="00D362B8" w:rsidRDefault="00D362B8" w:rsidP="00D362B8">
      <w:pPr>
        <w:spacing w:line="276" w:lineRule="auto"/>
        <w:rPr>
          <w:rFonts w:ascii="Raleway" w:hAnsi="Raleway" w:cs="Arial"/>
          <w:sz w:val="18"/>
          <w:szCs w:val="18"/>
          <w:lang w:val="en-GB"/>
        </w:rPr>
      </w:pPr>
    </w:p>
    <w:p w14:paraId="1FA8A663" w14:textId="09F8CBF8" w:rsidR="00D362B8" w:rsidRDefault="00D362B8" w:rsidP="00D362B8">
      <w:pPr>
        <w:spacing w:line="276" w:lineRule="auto"/>
        <w:rPr>
          <w:rFonts w:ascii="Raleway" w:hAnsi="Raleway" w:cs="Arial"/>
          <w:sz w:val="18"/>
          <w:szCs w:val="18"/>
          <w:lang w:val="en-GB"/>
        </w:rPr>
      </w:pPr>
      <w:r w:rsidRPr="00D362B8">
        <w:rPr>
          <w:rFonts w:ascii="Raleway" w:hAnsi="Raleway" w:cs="Arial"/>
          <w:sz w:val="18"/>
          <w:szCs w:val="18"/>
          <w:lang w:val="en-GB"/>
        </w:rPr>
        <w:t xml:space="preserve">Regarding the main purchase barriers among global shoppers, the top five remain unchanged, though the order has shifted. “Higher prices than at home,” “no intention to buy,” and “unwillingness to carry more items” are tied as the leading barriers at 17% each. “Lack of motivating discounts” (15%) and a preference to “buy elsewhere” (13%) </w:t>
      </w:r>
      <w:r>
        <w:rPr>
          <w:rFonts w:ascii="Raleway" w:hAnsi="Raleway" w:cs="Arial"/>
          <w:sz w:val="18"/>
          <w:szCs w:val="18"/>
          <w:lang w:val="en-GB"/>
        </w:rPr>
        <w:t>complete</w:t>
      </w:r>
      <w:r w:rsidRPr="00D362B8">
        <w:rPr>
          <w:rFonts w:ascii="Raleway" w:hAnsi="Raleway" w:cs="Arial"/>
          <w:sz w:val="18"/>
          <w:szCs w:val="18"/>
          <w:lang w:val="en-GB"/>
        </w:rPr>
        <w:t xml:space="preserve"> the top five.</w:t>
      </w:r>
    </w:p>
    <w:p w14:paraId="52E33E00" w14:textId="77777777" w:rsidR="00D362B8" w:rsidRDefault="00D362B8" w:rsidP="00B87AF9">
      <w:pPr>
        <w:spacing w:line="276" w:lineRule="auto"/>
        <w:rPr>
          <w:rFonts w:ascii="Raleway" w:hAnsi="Raleway" w:cs="Arial"/>
          <w:sz w:val="18"/>
          <w:szCs w:val="18"/>
          <w:lang w:val="en-GB"/>
        </w:rPr>
      </w:pPr>
    </w:p>
    <w:p w14:paraId="2CEA1F93" w14:textId="77777777" w:rsidR="00D362B8" w:rsidRPr="00D362B8" w:rsidRDefault="00D362B8" w:rsidP="00D362B8">
      <w:pPr>
        <w:spacing w:line="276" w:lineRule="auto"/>
        <w:rPr>
          <w:rFonts w:ascii="Raleway" w:hAnsi="Raleway" w:cs="Arial"/>
          <w:sz w:val="18"/>
          <w:szCs w:val="18"/>
          <w:lang w:val="en-GB"/>
        </w:rPr>
      </w:pPr>
      <w:r w:rsidRPr="00D362B8">
        <w:rPr>
          <w:rFonts w:ascii="Raleway" w:hAnsi="Raleway" w:cs="Arial"/>
          <w:sz w:val="18"/>
          <w:szCs w:val="18"/>
          <w:lang w:val="en-GB"/>
        </w:rPr>
        <w:t>The purpose of purchase among global travel retail shoppers remained consistent between Q1 and Q2 2025. Over half (53%) continued to buy for themselves, followed by 24% purchasing for gifting, 16% for sharing, and 7% buying upon request.</w:t>
      </w:r>
    </w:p>
    <w:p w14:paraId="2CCA067F" w14:textId="77777777" w:rsidR="00D362B8" w:rsidRPr="00D362B8" w:rsidRDefault="00D362B8" w:rsidP="00D362B8">
      <w:pPr>
        <w:spacing w:line="276" w:lineRule="auto"/>
        <w:rPr>
          <w:rFonts w:ascii="Raleway" w:hAnsi="Raleway" w:cs="Arial"/>
          <w:sz w:val="18"/>
          <w:szCs w:val="18"/>
          <w:lang w:val="en-GB"/>
        </w:rPr>
      </w:pPr>
    </w:p>
    <w:p w14:paraId="5B7CD6A6" w14:textId="10505AEC" w:rsidR="00D362B8" w:rsidRDefault="00D362B8" w:rsidP="00D362B8">
      <w:pPr>
        <w:spacing w:line="276" w:lineRule="auto"/>
        <w:rPr>
          <w:rFonts w:ascii="Raleway" w:hAnsi="Raleway" w:cs="Arial"/>
          <w:sz w:val="18"/>
          <w:szCs w:val="18"/>
          <w:lang w:val="en-GB"/>
        </w:rPr>
      </w:pPr>
      <w:r w:rsidRPr="00D362B8">
        <w:rPr>
          <w:rFonts w:ascii="Raleway" w:hAnsi="Raleway" w:cs="Arial"/>
          <w:sz w:val="18"/>
          <w:szCs w:val="18"/>
          <w:lang w:val="en-GB"/>
        </w:rPr>
        <w:t>Purchase planning and impulse behaviour showed only slight variation between the two quarters. In Q2, 71% of shoppers planned their purchase</w:t>
      </w:r>
      <w:r>
        <w:rPr>
          <w:rFonts w:ascii="Raleway" w:hAnsi="Raleway" w:cs="Arial"/>
          <w:sz w:val="18"/>
          <w:szCs w:val="18"/>
          <w:lang w:val="en-GB"/>
        </w:rPr>
        <w:t xml:space="preserve">, </w:t>
      </w:r>
      <w:r w:rsidRPr="00D362B8">
        <w:rPr>
          <w:rFonts w:ascii="Raleway" w:hAnsi="Raleway" w:cs="Arial"/>
          <w:sz w:val="18"/>
          <w:szCs w:val="18"/>
          <w:lang w:val="en-GB"/>
        </w:rPr>
        <w:t>with a modest increase in specific planners from 27% to 28%. Meanwhile, impulse purchases declined slightly from 30% to 29%.</w:t>
      </w:r>
    </w:p>
    <w:p w14:paraId="66C792B5" w14:textId="77777777" w:rsidR="00D362B8" w:rsidRDefault="00D362B8" w:rsidP="00D362B8">
      <w:pPr>
        <w:spacing w:line="276" w:lineRule="auto"/>
        <w:rPr>
          <w:rFonts w:ascii="Raleway" w:hAnsi="Raleway" w:cs="Arial"/>
          <w:sz w:val="18"/>
          <w:szCs w:val="18"/>
          <w:lang w:val="en-GB"/>
        </w:rPr>
      </w:pPr>
    </w:p>
    <w:p w14:paraId="3D25356E" w14:textId="3E365334" w:rsidR="00D362B8" w:rsidRDefault="00DC67D1" w:rsidP="00B87AF9">
      <w:pPr>
        <w:spacing w:line="276" w:lineRule="auto"/>
        <w:rPr>
          <w:rFonts w:ascii="Raleway" w:hAnsi="Raleway" w:cs="Arial"/>
          <w:sz w:val="18"/>
          <w:szCs w:val="18"/>
          <w:lang w:val="en-GB"/>
        </w:rPr>
      </w:pPr>
      <w:r w:rsidRPr="00DC67D1">
        <w:rPr>
          <w:rFonts w:ascii="Raleway" w:hAnsi="Raleway" w:cs="Arial"/>
          <w:sz w:val="18"/>
          <w:szCs w:val="18"/>
          <w:lang w:val="en-GB"/>
        </w:rPr>
        <w:t>According to the DFWC</w:t>
      </w:r>
      <w:r w:rsidR="006A1DB0">
        <w:rPr>
          <w:rFonts w:ascii="Raleway" w:hAnsi="Raleway" w:cs="Arial"/>
          <w:sz w:val="18"/>
          <w:szCs w:val="18"/>
          <w:lang w:val="en-GB"/>
        </w:rPr>
        <w:t xml:space="preserve"> Monitor</w:t>
      </w:r>
      <w:r w:rsidRPr="00DC67D1">
        <w:rPr>
          <w:rFonts w:ascii="Raleway" w:hAnsi="Raleway" w:cs="Arial"/>
          <w:sz w:val="18"/>
          <w:szCs w:val="18"/>
          <w:lang w:val="en-GB"/>
        </w:rPr>
        <w:t xml:space="preserve">, the proportion of global shoppers noticing pre-shopping touchpoints remains stable at 31%. General internet search continues to be the most common touchpoint, cited by 18% of </w:t>
      </w:r>
      <w:r w:rsidRPr="00DC67D1">
        <w:rPr>
          <w:rFonts w:ascii="Raleway" w:hAnsi="Raleway" w:cs="Arial"/>
          <w:sz w:val="18"/>
          <w:szCs w:val="18"/>
          <w:lang w:val="en-GB"/>
        </w:rPr>
        <w:lastRenderedPageBreak/>
        <w:t>shoppers. Seeing a special promotion ranks second at 13%, followed by proactive searches</w:t>
      </w:r>
      <w:r>
        <w:rPr>
          <w:rFonts w:ascii="Raleway" w:hAnsi="Raleway" w:cs="Arial"/>
          <w:sz w:val="18"/>
          <w:szCs w:val="18"/>
          <w:lang w:val="en-GB"/>
        </w:rPr>
        <w:t xml:space="preserve">, </w:t>
      </w:r>
      <w:r w:rsidRPr="00DC67D1">
        <w:rPr>
          <w:rFonts w:ascii="Raleway" w:hAnsi="Raleway" w:cs="Arial"/>
          <w:sz w:val="18"/>
          <w:szCs w:val="18"/>
          <w:lang w:val="en-GB"/>
        </w:rPr>
        <w:t xml:space="preserve">either on social media or </w:t>
      </w:r>
      <w:r>
        <w:rPr>
          <w:rFonts w:ascii="Raleway" w:hAnsi="Raleway" w:cs="Arial"/>
          <w:sz w:val="18"/>
          <w:szCs w:val="18"/>
          <w:lang w:val="en-GB"/>
        </w:rPr>
        <w:t>Duty</w:t>
      </w:r>
      <w:r w:rsidRPr="00DC67D1">
        <w:rPr>
          <w:rFonts w:ascii="Raleway" w:hAnsi="Raleway" w:cs="Arial"/>
          <w:sz w:val="18"/>
          <w:szCs w:val="18"/>
          <w:lang w:val="en-GB"/>
        </w:rPr>
        <w:t xml:space="preserve"> </w:t>
      </w:r>
      <w:r>
        <w:rPr>
          <w:rFonts w:ascii="Raleway" w:hAnsi="Raleway" w:cs="Arial"/>
          <w:sz w:val="18"/>
          <w:szCs w:val="18"/>
          <w:lang w:val="en-GB"/>
        </w:rPr>
        <w:t>F</w:t>
      </w:r>
      <w:r w:rsidRPr="00DC67D1">
        <w:rPr>
          <w:rFonts w:ascii="Raleway" w:hAnsi="Raleway" w:cs="Arial"/>
          <w:sz w:val="18"/>
          <w:szCs w:val="18"/>
          <w:lang w:val="en-GB"/>
        </w:rPr>
        <w:t>ree retailers’ websites</w:t>
      </w:r>
      <w:r>
        <w:rPr>
          <w:rFonts w:ascii="Raleway" w:hAnsi="Raleway" w:cs="Arial"/>
          <w:sz w:val="18"/>
          <w:szCs w:val="18"/>
          <w:lang w:val="en-GB"/>
        </w:rPr>
        <w:t xml:space="preserve">, </w:t>
      </w:r>
      <w:r w:rsidRPr="00DC67D1">
        <w:rPr>
          <w:rFonts w:ascii="Raleway" w:hAnsi="Raleway" w:cs="Arial"/>
          <w:sz w:val="18"/>
          <w:szCs w:val="18"/>
          <w:lang w:val="en-GB"/>
        </w:rPr>
        <w:t>both at 12%. Billboard advertising is the fifth most frequently mentioned touchpoint, noted by 11% of shoppers in Q2.</w:t>
      </w:r>
    </w:p>
    <w:p w14:paraId="58C31ADD" w14:textId="77777777" w:rsidR="00D362B8" w:rsidRDefault="00D362B8" w:rsidP="00B87AF9">
      <w:pPr>
        <w:spacing w:line="276" w:lineRule="auto"/>
        <w:rPr>
          <w:rFonts w:ascii="Raleway" w:hAnsi="Raleway" w:cs="Arial"/>
          <w:sz w:val="18"/>
          <w:szCs w:val="18"/>
          <w:lang w:val="en-GB"/>
        </w:rPr>
      </w:pPr>
    </w:p>
    <w:p w14:paraId="573FD954" w14:textId="22C640D6" w:rsidR="00DC67D1" w:rsidRDefault="00DC67D1" w:rsidP="00B87AF9">
      <w:pPr>
        <w:spacing w:line="276" w:lineRule="auto"/>
        <w:rPr>
          <w:rFonts w:ascii="Raleway" w:hAnsi="Raleway" w:cs="Arial"/>
          <w:sz w:val="18"/>
          <w:szCs w:val="18"/>
          <w:lang w:val="en-GB"/>
        </w:rPr>
      </w:pPr>
      <w:r>
        <w:rPr>
          <w:rFonts w:ascii="Raleway" w:hAnsi="Raleway" w:cs="Arial"/>
          <w:sz w:val="18"/>
          <w:szCs w:val="18"/>
          <w:lang w:val="en-GB"/>
        </w:rPr>
        <w:t>DFWC President</w:t>
      </w:r>
      <w:r w:rsidR="006A1DB0">
        <w:rPr>
          <w:rFonts w:ascii="Raleway" w:hAnsi="Raleway" w:cs="Arial"/>
          <w:sz w:val="18"/>
          <w:szCs w:val="18"/>
          <w:lang w:val="en-GB"/>
        </w:rPr>
        <w:t>,</w:t>
      </w:r>
      <w:r>
        <w:rPr>
          <w:rFonts w:ascii="Raleway" w:hAnsi="Raleway" w:cs="Arial"/>
          <w:sz w:val="18"/>
          <w:szCs w:val="18"/>
          <w:lang w:val="en-GB"/>
        </w:rPr>
        <w:t xml:space="preserve"> Sarah Branquinho</w:t>
      </w:r>
      <w:r w:rsidR="006A1DB0">
        <w:rPr>
          <w:rFonts w:ascii="Raleway" w:hAnsi="Raleway" w:cs="Arial"/>
          <w:sz w:val="18"/>
          <w:szCs w:val="18"/>
          <w:lang w:val="en-GB"/>
        </w:rPr>
        <w:t>,</w:t>
      </w:r>
      <w:r>
        <w:rPr>
          <w:rFonts w:ascii="Raleway" w:hAnsi="Raleway" w:cs="Arial"/>
          <w:sz w:val="18"/>
          <w:szCs w:val="18"/>
          <w:lang w:val="en-GB"/>
        </w:rPr>
        <w:t xml:space="preserve"> shared her perspectives on the Q2 KPI Monitor findings: “</w:t>
      </w:r>
      <w:r w:rsidRPr="00DC67D1">
        <w:rPr>
          <w:rFonts w:ascii="Raleway" w:hAnsi="Raleway" w:cs="Arial"/>
          <w:sz w:val="18"/>
          <w:szCs w:val="18"/>
          <w:lang w:val="en-GB"/>
        </w:rPr>
        <w:t>The Q2 2025 KPI Monitor confirms encouraging signs for our industry, particularly the marked improvement in staff engagement, both in frequency and quality. With over half of global shoppers now interacting with sales staff</w:t>
      </w:r>
      <w:r>
        <w:rPr>
          <w:rFonts w:ascii="Raleway" w:hAnsi="Raleway" w:cs="Arial"/>
          <w:sz w:val="18"/>
          <w:szCs w:val="18"/>
          <w:lang w:val="en-GB"/>
        </w:rPr>
        <w:t xml:space="preserve">, </w:t>
      </w:r>
      <w:r w:rsidRPr="00DC67D1">
        <w:rPr>
          <w:rFonts w:ascii="Raleway" w:hAnsi="Raleway" w:cs="Arial"/>
          <w:sz w:val="18"/>
          <w:szCs w:val="18"/>
          <w:lang w:val="en-GB"/>
        </w:rPr>
        <w:t>and the majority reporting a positive impact</w:t>
      </w:r>
      <w:r>
        <w:rPr>
          <w:rFonts w:ascii="Raleway" w:hAnsi="Raleway" w:cs="Arial"/>
          <w:sz w:val="18"/>
          <w:szCs w:val="18"/>
          <w:lang w:val="en-GB"/>
        </w:rPr>
        <w:t xml:space="preserve">, </w:t>
      </w:r>
      <w:r w:rsidRPr="00DC67D1">
        <w:rPr>
          <w:rFonts w:ascii="Raleway" w:hAnsi="Raleway" w:cs="Arial"/>
          <w:sz w:val="18"/>
          <w:szCs w:val="18"/>
          <w:lang w:val="en-GB"/>
        </w:rPr>
        <w:t>this reinforces the value of human connection in the travel retail experience.</w:t>
      </w:r>
      <w:r>
        <w:rPr>
          <w:rFonts w:ascii="Raleway" w:hAnsi="Raleway" w:cs="Arial"/>
          <w:sz w:val="18"/>
          <w:szCs w:val="18"/>
          <w:lang w:val="en-GB"/>
        </w:rPr>
        <w:t xml:space="preserve">” </w:t>
      </w:r>
    </w:p>
    <w:p w14:paraId="47960B7A" w14:textId="77777777" w:rsidR="00DC67D1" w:rsidRDefault="00DC67D1" w:rsidP="00B87AF9">
      <w:pPr>
        <w:spacing w:line="276" w:lineRule="auto"/>
        <w:rPr>
          <w:rFonts w:ascii="Raleway" w:hAnsi="Raleway" w:cs="Arial"/>
          <w:sz w:val="18"/>
          <w:szCs w:val="18"/>
          <w:lang w:val="en-GB"/>
        </w:rPr>
      </w:pPr>
    </w:p>
    <w:p w14:paraId="6E01CA49" w14:textId="388585AA" w:rsidR="00D362B8" w:rsidRDefault="00DC67D1" w:rsidP="00B87AF9">
      <w:pPr>
        <w:spacing w:line="276" w:lineRule="auto"/>
        <w:rPr>
          <w:rFonts w:ascii="Raleway" w:hAnsi="Raleway" w:cs="Arial"/>
          <w:sz w:val="18"/>
          <w:szCs w:val="18"/>
          <w:lang w:val="en-GB"/>
        </w:rPr>
      </w:pPr>
      <w:r>
        <w:rPr>
          <w:rFonts w:ascii="Raleway" w:hAnsi="Raleway" w:cs="Arial"/>
          <w:sz w:val="18"/>
          <w:szCs w:val="18"/>
          <w:lang w:val="en-GB"/>
        </w:rPr>
        <w:t>“</w:t>
      </w:r>
      <w:r w:rsidRPr="00DC67D1">
        <w:rPr>
          <w:rFonts w:ascii="Raleway" w:hAnsi="Raleway" w:cs="Arial"/>
          <w:sz w:val="18"/>
          <w:szCs w:val="18"/>
          <w:lang w:val="en-GB"/>
        </w:rPr>
        <w:t>However,</w:t>
      </w:r>
      <w:r>
        <w:rPr>
          <w:rFonts w:ascii="Raleway" w:hAnsi="Raleway" w:cs="Arial"/>
          <w:sz w:val="18"/>
          <w:szCs w:val="18"/>
          <w:lang w:val="en-GB"/>
        </w:rPr>
        <w:t xml:space="preserve"> Branquinho continued,</w:t>
      </w:r>
      <w:r w:rsidRPr="00DC67D1">
        <w:rPr>
          <w:rFonts w:ascii="Raleway" w:hAnsi="Raleway" w:cs="Arial"/>
          <w:sz w:val="18"/>
          <w:szCs w:val="18"/>
          <w:lang w:val="en-GB"/>
        </w:rPr>
        <w:t xml:space="preserve"> </w:t>
      </w:r>
      <w:r>
        <w:rPr>
          <w:rFonts w:ascii="Raleway" w:hAnsi="Raleway" w:cs="Arial"/>
          <w:sz w:val="18"/>
          <w:szCs w:val="18"/>
          <w:lang w:val="en-GB"/>
        </w:rPr>
        <w:t>“</w:t>
      </w:r>
      <w:r w:rsidRPr="00DC67D1">
        <w:rPr>
          <w:rFonts w:ascii="Raleway" w:hAnsi="Raleway" w:cs="Arial"/>
          <w:sz w:val="18"/>
          <w:szCs w:val="18"/>
          <w:lang w:val="en-GB"/>
        </w:rPr>
        <w:t xml:space="preserve">as most shopper behaviours and purchase motivations remain relatively stable, it is clear that more needs to be done to convert traffic growth into sales. We encourage retailers and brands to invest further in staff training and to enhance promotional visibility, especially through digital and in-store channels, to overcome persistent purchase barriers and better capture the attention of today’s </w:t>
      </w:r>
      <w:r>
        <w:rPr>
          <w:rFonts w:ascii="Raleway" w:hAnsi="Raleway" w:cs="Arial"/>
          <w:sz w:val="18"/>
          <w:szCs w:val="18"/>
          <w:lang w:val="en-GB"/>
        </w:rPr>
        <w:t xml:space="preserve">travel retail </w:t>
      </w:r>
      <w:r w:rsidRPr="00DC67D1">
        <w:rPr>
          <w:rFonts w:ascii="Raleway" w:hAnsi="Raleway" w:cs="Arial"/>
          <w:sz w:val="18"/>
          <w:szCs w:val="18"/>
          <w:lang w:val="en-GB"/>
        </w:rPr>
        <w:t>consumers.”</w:t>
      </w:r>
      <w:r>
        <w:rPr>
          <w:rFonts w:ascii="Raleway" w:hAnsi="Raleway" w:cs="Arial"/>
          <w:sz w:val="18"/>
          <w:szCs w:val="18"/>
          <w:lang w:val="en-GB"/>
        </w:rPr>
        <w:t xml:space="preserve"> </w:t>
      </w:r>
    </w:p>
    <w:p w14:paraId="5A0BBBEC" w14:textId="4D39D7C8" w:rsidR="00B87AF9" w:rsidRDefault="00B87AF9" w:rsidP="009501D4">
      <w:pPr>
        <w:spacing w:line="276" w:lineRule="auto"/>
        <w:rPr>
          <w:rFonts w:ascii="Raleway" w:hAnsi="Raleway" w:cs="Arial"/>
          <w:sz w:val="18"/>
          <w:szCs w:val="18"/>
          <w:lang w:val="en-GB"/>
        </w:rPr>
      </w:pPr>
    </w:p>
    <w:p w14:paraId="76ED22B7" w14:textId="6B4D320A" w:rsidR="00DC67D1" w:rsidRPr="00DC67D1" w:rsidRDefault="00DC67D1" w:rsidP="00DC67D1">
      <w:pPr>
        <w:spacing w:line="276" w:lineRule="auto"/>
        <w:rPr>
          <w:rFonts w:ascii="Raleway" w:hAnsi="Raleway" w:cs="Arial"/>
          <w:sz w:val="18"/>
          <w:szCs w:val="18"/>
          <w:lang w:val="en-GB"/>
        </w:rPr>
      </w:pPr>
      <w:r>
        <w:rPr>
          <w:rFonts w:ascii="Raleway" w:hAnsi="Raleway" w:cs="Arial"/>
          <w:sz w:val="18"/>
          <w:szCs w:val="18"/>
          <w:lang w:val="en-GB"/>
        </w:rPr>
        <w:t>Branquinho added:</w:t>
      </w:r>
      <w:r w:rsidRPr="00DC67D1">
        <w:rPr>
          <w:rFonts w:ascii="Raleway" w:hAnsi="Raleway" w:cs="Arial"/>
          <w:sz w:val="18"/>
          <w:szCs w:val="18"/>
          <w:lang w:val="en-GB"/>
        </w:rPr>
        <w:t xml:space="preserve"> “</w:t>
      </w:r>
      <w:r>
        <w:rPr>
          <w:rFonts w:ascii="Raleway" w:hAnsi="Raleway" w:cs="Arial"/>
          <w:sz w:val="18"/>
          <w:szCs w:val="18"/>
          <w:lang w:val="en-GB"/>
        </w:rPr>
        <w:t>The quarterly DFWC KPI Monitor is possible thanks to our partnership with m1nd-set</w:t>
      </w:r>
      <w:r w:rsidR="008D76F0">
        <w:rPr>
          <w:rFonts w:ascii="Raleway" w:hAnsi="Raleway" w:cs="Arial"/>
          <w:sz w:val="18"/>
          <w:szCs w:val="18"/>
          <w:lang w:val="en-GB"/>
        </w:rPr>
        <w:t xml:space="preserve">. </w:t>
      </w:r>
      <w:r>
        <w:rPr>
          <w:rFonts w:ascii="Raleway" w:hAnsi="Raleway" w:cs="Arial"/>
          <w:sz w:val="18"/>
          <w:szCs w:val="18"/>
          <w:lang w:val="en-GB"/>
        </w:rPr>
        <w:t xml:space="preserve"> </w:t>
      </w:r>
      <w:r w:rsidRPr="00DC67D1">
        <w:rPr>
          <w:rFonts w:ascii="Raleway" w:hAnsi="Raleway" w:cs="Arial"/>
          <w:sz w:val="18"/>
          <w:szCs w:val="18"/>
          <w:lang w:val="en-GB"/>
        </w:rPr>
        <w:t>By capturing quarterly feedback across all major nationalities, regions, and product categories,</w:t>
      </w:r>
      <w:r>
        <w:rPr>
          <w:rFonts w:ascii="Raleway" w:hAnsi="Raleway" w:cs="Arial"/>
          <w:sz w:val="18"/>
          <w:szCs w:val="18"/>
          <w:lang w:val="en-GB"/>
        </w:rPr>
        <w:t xml:space="preserve"> </w:t>
      </w:r>
      <w:r w:rsidR="001B3B83">
        <w:rPr>
          <w:rFonts w:ascii="Raleway" w:hAnsi="Raleway" w:cs="Arial"/>
          <w:sz w:val="18"/>
          <w:szCs w:val="18"/>
          <w:lang w:val="en-GB"/>
        </w:rPr>
        <w:t xml:space="preserve">and changes in flight and passenger traffic </w:t>
      </w:r>
      <w:r>
        <w:rPr>
          <w:rFonts w:ascii="Raleway" w:hAnsi="Raleway" w:cs="Arial"/>
          <w:sz w:val="18"/>
          <w:szCs w:val="18"/>
          <w:lang w:val="en-GB"/>
        </w:rPr>
        <w:t>the</w:t>
      </w:r>
      <w:r w:rsidRPr="00DC67D1">
        <w:rPr>
          <w:rFonts w:ascii="Raleway" w:hAnsi="Raleway" w:cs="Arial"/>
          <w:sz w:val="18"/>
          <w:szCs w:val="18"/>
          <w:lang w:val="en-GB"/>
        </w:rPr>
        <w:t xml:space="preserve"> </w:t>
      </w:r>
      <w:r>
        <w:rPr>
          <w:rFonts w:ascii="Raleway" w:hAnsi="Raleway" w:cs="Arial"/>
          <w:sz w:val="18"/>
          <w:szCs w:val="18"/>
          <w:lang w:val="en-GB"/>
        </w:rPr>
        <w:t>DFWC</w:t>
      </w:r>
      <w:r w:rsidR="00136FD2">
        <w:rPr>
          <w:rFonts w:ascii="Raleway" w:hAnsi="Raleway" w:cs="Arial"/>
          <w:sz w:val="18"/>
          <w:szCs w:val="18"/>
          <w:lang w:val="en-GB"/>
        </w:rPr>
        <w:t xml:space="preserve"> monitor </w:t>
      </w:r>
      <w:r w:rsidR="001B3B83">
        <w:rPr>
          <w:rFonts w:ascii="Raleway" w:hAnsi="Raleway" w:cs="Arial"/>
          <w:sz w:val="18"/>
          <w:szCs w:val="18"/>
          <w:lang w:val="en-GB"/>
        </w:rPr>
        <w:t>provides</w:t>
      </w:r>
      <w:r w:rsidRPr="00DC67D1">
        <w:rPr>
          <w:rFonts w:ascii="Raleway" w:hAnsi="Raleway" w:cs="Arial"/>
          <w:sz w:val="18"/>
          <w:szCs w:val="18"/>
          <w:lang w:val="en-GB"/>
        </w:rPr>
        <w:t xml:space="preserve"> the travel retail industry </w:t>
      </w:r>
      <w:r w:rsidR="001B3B83">
        <w:rPr>
          <w:rFonts w:ascii="Raleway" w:hAnsi="Raleway" w:cs="Arial"/>
          <w:sz w:val="18"/>
          <w:szCs w:val="18"/>
          <w:lang w:val="en-GB"/>
        </w:rPr>
        <w:t xml:space="preserve">with </w:t>
      </w:r>
      <w:r w:rsidRPr="00DC67D1">
        <w:rPr>
          <w:rFonts w:ascii="Raleway" w:hAnsi="Raleway" w:cs="Arial"/>
          <w:sz w:val="18"/>
          <w:szCs w:val="18"/>
          <w:lang w:val="en-GB"/>
        </w:rPr>
        <w:t>timely, in-depth insights that reflect real-world traveller behaviour and seasonal trends.</w:t>
      </w:r>
      <w:r>
        <w:rPr>
          <w:rFonts w:ascii="Raleway" w:hAnsi="Raleway" w:cs="Arial"/>
          <w:sz w:val="18"/>
          <w:szCs w:val="18"/>
          <w:lang w:val="en-GB"/>
        </w:rPr>
        <w:t xml:space="preserve"> </w:t>
      </w:r>
    </w:p>
    <w:p w14:paraId="60EB69AC" w14:textId="77777777" w:rsidR="00DC67D1" w:rsidRDefault="00DC67D1" w:rsidP="00DC67D1">
      <w:pPr>
        <w:spacing w:line="276" w:lineRule="auto"/>
        <w:rPr>
          <w:rFonts w:ascii="Raleway" w:hAnsi="Raleway" w:cs="Arial"/>
          <w:sz w:val="18"/>
          <w:szCs w:val="18"/>
          <w:lang w:val="en-GB"/>
        </w:rPr>
      </w:pPr>
    </w:p>
    <w:p w14:paraId="44404646" w14:textId="0B2DF59E" w:rsidR="0029580E" w:rsidRDefault="00DC67D1" w:rsidP="0029580E">
      <w:pPr>
        <w:spacing w:line="276" w:lineRule="auto"/>
        <w:rPr>
          <w:rFonts w:ascii="Raleway" w:hAnsi="Raleway" w:cs="Arial"/>
          <w:sz w:val="18"/>
          <w:szCs w:val="18"/>
          <w:lang w:val="en-GB"/>
        </w:rPr>
      </w:pPr>
      <w:r>
        <w:rPr>
          <w:rFonts w:ascii="Raleway" w:hAnsi="Raleway" w:cs="Arial"/>
          <w:sz w:val="18"/>
          <w:szCs w:val="18"/>
          <w:lang w:val="en-GB"/>
        </w:rPr>
        <w:t>m1nd-set CEO &amp; owner Peter Mohn added: “The B1S</w:t>
      </w:r>
      <w:r w:rsidRPr="00DC67D1">
        <w:rPr>
          <w:rFonts w:ascii="Raleway" w:hAnsi="Raleway" w:cs="Arial"/>
          <w:sz w:val="18"/>
          <w:szCs w:val="18"/>
          <w:lang w:val="en-GB"/>
        </w:rPr>
        <w:t xml:space="preserve"> tracking survey has been the industry’s most consistent and comprehensive source of shopper insights since its launch in 2016, with over 200,000 international travel</w:t>
      </w:r>
      <w:r w:rsidR="0029580E">
        <w:rPr>
          <w:rFonts w:ascii="Raleway" w:hAnsi="Raleway" w:cs="Arial"/>
          <w:sz w:val="18"/>
          <w:szCs w:val="18"/>
          <w:lang w:val="en-GB"/>
        </w:rPr>
        <w:t xml:space="preserve"> retail shopp</w:t>
      </w:r>
      <w:r w:rsidRPr="00DC67D1">
        <w:rPr>
          <w:rFonts w:ascii="Raleway" w:hAnsi="Raleway" w:cs="Arial"/>
          <w:sz w:val="18"/>
          <w:szCs w:val="18"/>
          <w:lang w:val="en-GB"/>
        </w:rPr>
        <w:t xml:space="preserve">ers surveyed to date. </w:t>
      </w:r>
      <w:r w:rsidR="0029580E">
        <w:rPr>
          <w:rFonts w:ascii="Raleway" w:hAnsi="Raleway" w:cs="Arial"/>
          <w:sz w:val="18"/>
          <w:szCs w:val="18"/>
          <w:lang w:val="en-GB"/>
        </w:rPr>
        <w:t>B1S compiles data using nationality q</w:t>
      </w:r>
      <w:r w:rsidR="0029580E" w:rsidRPr="0029580E">
        <w:rPr>
          <w:rFonts w:ascii="Raleway" w:hAnsi="Raleway" w:cs="Arial"/>
          <w:sz w:val="18"/>
          <w:szCs w:val="18"/>
          <w:lang w:val="en-GB"/>
        </w:rPr>
        <w:t xml:space="preserve">uotas </w:t>
      </w:r>
      <w:r w:rsidR="0029580E">
        <w:rPr>
          <w:rFonts w:ascii="Raleway" w:hAnsi="Raleway" w:cs="Arial"/>
          <w:sz w:val="18"/>
          <w:szCs w:val="18"/>
          <w:lang w:val="en-GB"/>
        </w:rPr>
        <w:t xml:space="preserve">that </w:t>
      </w:r>
      <w:r w:rsidR="0029580E" w:rsidRPr="0029580E">
        <w:rPr>
          <w:rFonts w:ascii="Raleway" w:hAnsi="Raleway" w:cs="Arial"/>
          <w:sz w:val="18"/>
          <w:szCs w:val="18"/>
          <w:lang w:val="en-GB"/>
        </w:rPr>
        <w:t>are defined based on</w:t>
      </w:r>
      <w:r w:rsidR="0029580E">
        <w:rPr>
          <w:rFonts w:ascii="Raleway" w:hAnsi="Raleway" w:cs="Arial"/>
          <w:sz w:val="18"/>
          <w:szCs w:val="18"/>
          <w:lang w:val="en-GB"/>
        </w:rPr>
        <w:t xml:space="preserve"> </w:t>
      </w:r>
      <w:r w:rsidR="0029580E" w:rsidRPr="0029580E">
        <w:rPr>
          <w:rFonts w:ascii="Raleway" w:hAnsi="Raleway" w:cs="Arial"/>
          <w:sz w:val="18"/>
          <w:szCs w:val="18"/>
          <w:lang w:val="en-GB"/>
        </w:rPr>
        <w:t xml:space="preserve">international traffic data provided by IATA exclusively to m1nd-set, </w:t>
      </w:r>
      <w:r w:rsidR="0029580E">
        <w:rPr>
          <w:rFonts w:ascii="Raleway" w:hAnsi="Raleway" w:cs="Arial"/>
          <w:sz w:val="18"/>
          <w:szCs w:val="18"/>
          <w:lang w:val="en-GB"/>
        </w:rPr>
        <w:t>that is</w:t>
      </w:r>
      <w:r w:rsidR="0029580E" w:rsidRPr="0029580E">
        <w:rPr>
          <w:rFonts w:ascii="Raleway" w:hAnsi="Raleway" w:cs="Arial"/>
          <w:sz w:val="18"/>
          <w:szCs w:val="18"/>
          <w:lang w:val="en-GB"/>
        </w:rPr>
        <w:t xml:space="preserve"> represent</w:t>
      </w:r>
      <w:r w:rsidR="0029580E">
        <w:rPr>
          <w:rFonts w:ascii="Raleway" w:hAnsi="Raleway" w:cs="Arial"/>
          <w:sz w:val="18"/>
          <w:szCs w:val="18"/>
          <w:lang w:val="en-GB"/>
        </w:rPr>
        <w:t>ative of</w:t>
      </w:r>
      <w:r w:rsidR="0029580E" w:rsidRPr="0029580E">
        <w:rPr>
          <w:rFonts w:ascii="Raleway" w:hAnsi="Raleway" w:cs="Arial"/>
          <w:sz w:val="18"/>
          <w:szCs w:val="18"/>
          <w:lang w:val="en-GB"/>
        </w:rPr>
        <w:t xml:space="preserve"> the key nationalities that have been travelling internationally</w:t>
      </w:r>
      <w:r w:rsidR="0029580E">
        <w:rPr>
          <w:rFonts w:ascii="Raleway" w:hAnsi="Raleway" w:cs="Arial"/>
          <w:sz w:val="18"/>
          <w:szCs w:val="18"/>
          <w:lang w:val="en-GB"/>
        </w:rPr>
        <w:t xml:space="preserve"> </w:t>
      </w:r>
      <w:r w:rsidR="0029580E" w:rsidRPr="0029580E">
        <w:rPr>
          <w:rFonts w:ascii="Raleway" w:hAnsi="Raleway" w:cs="Arial"/>
          <w:sz w:val="18"/>
          <w:szCs w:val="18"/>
          <w:lang w:val="en-GB"/>
        </w:rPr>
        <w:t>during the relevant period of time.</w:t>
      </w:r>
      <w:r w:rsidR="0029580E">
        <w:rPr>
          <w:rFonts w:ascii="Raleway" w:hAnsi="Raleway" w:cs="Arial"/>
          <w:sz w:val="18"/>
          <w:szCs w:val="18"/>
          <w:lang w:val="en-GB"/>
        </w:rPr>
        <w:t>”</w:t>
      </w:r>
    </w:p>
    <w:p w14:paraId="5B91AD73" w14:textId="70D4C1E5" w:rsidR="0029580E" w:rsidRDefault="0029580E" w:rsidP="00DC67D1">
      <w:pPr>
        <w:spacing w:line="276" w:lineRule="auto"/>
        <w:rPr>
          <w:rFonts w:ascii="Raleway" w:hAnsi="Raleway" w:cs="Arial"/>
          <w:sz w:val="18"/>
          <w:szCs w:val="18"/>
          <w:lang w:val="en-GB"/>
        </w:rPr>
      </w:pPr>
    </w:p>
    <w:p w14:paraId="16BC5342" w14:textId="48D05B77" w:rsidR="00DC67D1" w:rsidRPr="00DC67D1" w:rsidRDefault="0029580E" w:rsidP="00DC67D1">
      <w:pPr>
        <w:spacing w:line="276" w:lineRule="auto"/>
        <w:rPr>
          <w:rFonts w:ascii="Raleway" w:hAnsi="Raleway" w:cs="Arial"/>
          <w:sz w:val="18"/>
          <w:szCs w:val="18"/>
          <w:lang w:val="en-GB"/>
        </w:rPr>
      </w:pPr>
      <w:r>
        <w:rPr>
          <w:rFonts w:ascii="Raleway" w:hAnsi="Raleway" w:cs="Arial"/>
          <w:sz w:val="18"/>
          <w:szCs w:val="18"/>
          <w:lang w:val="en-GB"/>
        </w:rPr>
        <w:t>“</w:t>
      </w:r>
      <w:r w:rsidR="00DC67D1" w:rsidRPr="00DC67D1">
        <w:rPr>
          <w:rFonts w:ascii="Raleway" w:hAnsi="Raleway" w:cs="Arial"/>
          <w:sz w:val="18"/>
          <w:szCs w:val="18"/>
          <w:lang w:val="en-GB"/>
        </w:rPr>
        <w:t>Even through the disruption of C</w:t>
      </w:r>
      <w:r w:rsidR="00DC67D1">
        <w:rPr>
          <w:rFonts w:ascii="Raleway" w:hAnsi="Raleway" w:cs="Arial"/>
          <w:sz w:val="18"/>
          <w:szCs w:val="18"/>
          <w:lang w:val="en-GB"/>
        </w:rPr>
        <w:t>ovid</w:t>
      </w:r>
      <w:r w:rsidR="00DC67D1" w:rsidRPr="00DC67D1">
        <w:rPr>
          <w:rFonts w:ascii="Raleway" w:hAnsi="Raleway" w:cs="Arial"/>
          <w:sz w:val="18"/>
          <w:szCs w:val="18"/>
          <w:lang w:val="en-GB"/>
        </w:rPr>
        <w:t xml:space="preserve">-19, </w:t>
      </w:r>
      <w:r>
        <w:rPr>
          <w:rFonts w:ascii="Raleway" w:hAnsi="Raleway" w:cs="Arial"/>
          <w:sz w:val="18"/>
          <w:szCs w:val="18"/>
          <w:lang w:val="en-GB"/>
        </w:rPr>
        <w:t>Mohn continued, “</w:t>
      </w:r>
      <w:r w:rsidR="00DC67D1">
        <w:rPr>
          <w:rFonts w:ascii="Raleway" w:hAnsi="Raleway" w:cs="Arial"/>
          <w:sz w:val="18"/>
          <w:szCs w:val="18"/>
          <w:lang w:val="en-GB"/>
        </w:rPr>
        <w:t xml:space="preserve">we were able to </w:t>
      </w:r>
      <w:r w:rsidR="00DC67D1" w:rsidRPr="00DC67D1">
        <w:rPr>
          <w:rFonts w:ascii="Raleway" w:hAnsi="Raleway" w:cs="Arial"/>
          <w:sz w:val="18"/>
          <w:szCs w:val="18"/>
          <w:lang w:val="en-GB"/>
        </w:rPr>
        <w:t>maintain</w:t>
      </w:r>
      <w:r w:rsidR="00DC67D1">
        <w:rPr>
          <w:rFonts w:ascii="Raleway" w:hAnsi="Raleway" w:cs="Arial"/>
          <w:sz w:val="18"/>
          <w:szCs w:val="18"/>
          <w:lang w:val="en-GB"/>
        </w:rPr>
        <w:t xml:space="preserve"> </w:t>
      </w:r>
      <w:r w:rsidR="00DC67D1" w:rsidRPr="00DC67D1">
        <w:rPr>
          <w:rFonts w:ascii="Raleway" w:hAnsi="Raleway" w:cs="Arial"/>
          <w:sz w:val="18"/>
          <w:szCs w:val="18"/>
          <w:lang w:val="en-GB"/>
        </w:rPr>
        <w:t xml:space="preserve">data quality and representativeness thanks to </w:t>
      </w:r>
      <w:r w:rsidR="00DC67D1">
        <w:rPr>
          <w:rFonts w:ascii="Raleway" w:hAnsi="Raleway" w:cs="Arial"/>
          <w:sz w:val="18"/>
          <w:szCs w:val="18"/>
          <w:lang w:val="en-GB"/>
        </w:rPr>
        <w:t>our</w:t>
      </w:r>
      <w:r w:rsidR="00DC67D1" w:rsidRPr="00DC67D1">
        <w:rPr>
          <w:rFonts w:ascii="Raleway" w:hAnsi="Raleway" w:cs="Arial"/>
          <w:sz w:val="18"/>
          <w:szCs w:val="18"/>
          <w:lang w:val="en-GB"/>
        </w:rPr>
        <w:t xml:space="preserve"> exclusive partnership with IATA and </w:t>
      </w:r>
      <w:r w:rsidR="00DC67D1">
        <w:rPr>
          <w:rFonts w:ascii="Raleway" w:hAnsi="Raleway" w:cs="Arial"/>
          <w:sz w:val="18"/>
          <w:szCs w:val="18"/>
          <w:lang w:val="en-GB"/>
        </w:rPr>
        <w:t>our</w:t>
      </w:r>
      <w:r w:rsidR="00DC67D1" w:rsidRPr="00DC67D1">
        <w:rPr>
          <w:rFonts w:ascii="Raleway" w:hAnsi="Raleway" w:cs="Arial"/>
          <w:sz w:val="18"/>
          <w:szCs w:val="18"/>
          <w:lang w:val="en-GB"/>
        </w:rPr>
        <w:t xml:space="preserve"> global traveller</w:t>
      </w:r>
      <w:r w:rsidR="00DC67D1">
        <w:rPr>
          <w:rFonts w:ascii="Raleway" w:hAnsi="Raleway" w:cs="Arial"/>
          <w:sz w:val="18"/>
          <w:szCs w:val="18"/>
          <w:lang w:val="en-GB"/>
        </w:rPr>
        <w:t xml:space="preserve"> and shopper</w:t>
      </w:r>
      <w:r w:rsidR="00DC67D1" w:rsidRPr="00DC67D1">
        <w:rPr>
          <w:rFonts w:ascii="Raleway" w:hAnsi="Raleway" w:cs="Arial"/>
          <w:sz w:val="18"/>
          <w:szCs w:val="18"/>
          <w:lang w:val="en-GB"/>
        </w:rPr>
        <w:t xml:space="preserve"> panel.</w:t>
      </w:r>
      <w:r w:rsidR="00DC67D1">
        <w:rPr>
          <w:rFonts w:ascii="Raleway" w:hAnsi="Raleway" w:cs="Arial"/>
          <w:sz w:val="18"/>
          <w:szCs w:val="18"/>
          <w:lang w:val="en-GB"/>
        </w:rPr>
        <w:t xml:space="preserve"> We are delighted to service so many industry partners with our shopper analysis and the DFWC through the quarterly monitor” Mohn concluded. </w:t>
      </w:r>
    </w:p>
    <w:p w14:paraId="6AFA4364" w14:textId="398ECD1E" w:rsidR="009501D4" w:rsidRPr="00DC67D1" w:rsidRDefault="009501D4" w:rsidP="00DC67D1">
      <w:pPr>
        <w:rPr>
          <w:rFonts w:ascii="Raleway" w:hAnsi="Raleway" w:cs="Arial"/>
          <w:b/>
          <w:bCs/>
          <w:sz w:val="18"/>
          <w:szCs w:val="18"/>
          <w:lang w:val="en-GB"/>
        </w:rPr>
      </w:pPr>
    </w:p>
    <w:p w14:paraId="504FECBC" w14:textId="77777777" w:rsidR="009C19E5" w:rsidRPr="004F60A7" w:rsidRDefault="009C19E5" w:rsidP="009C19E5">
      <w:pPr>
        <w:rPr>
          <w:rFonts w:ascii="Raleway" w:hAnsi="Raleway" w:cs="Arial"/>
          <w:b/>
          <w:bCs/>
          <w:sz w:val="18"/>
          <w:szCs w:val="18"/>
          <w:lang w:val="en-GB"/>
        </w:rPr>
      </w:pPr>
      <w:r w:rsidRPr="004F60A7">
        <w:rPr>
          <w:rFonts w:ascii="Raleway" w:hAnsi="Raleway" w:cs="Arial"/>
          <w:b/>
          <w:bCs/>
          <w:sz w:val="18"/>
          <w:szCs w:val="18"/>
          <w:lang w:val="en-GB"/>
        </w:rPr>
        <w:t>ENDS.</w:t>
      </w:r>
    </w:p>
    <w:p w14:paraId="2539C56F" w14:textId="77777777" w:rsidR="009C19E5" w:rsidRPr="004F60A7" w:rsidRDefault="009C19E5" w:rsidP="009C19E5">
      <w:pPr>
        <w:pBdr>
          <w:bottom w:val="single" w:sz="6" w:space="1" w:color="auto"/>
        </w:pBdr>
        <w:rPr>
          <w:rFonts w:ascii="Raleway" w:hAnsi="Raleway" w:cs="Arial"/>
          <w:sz w:val="21"/>
          <w:szCs w:val="21"/>
          <w:lang w:val="en-GB"/>
        </w:rPr>
      </w:pPr>
    </w:p>
    <w:p w14:paraId="345804B3" w14:textId="77777777" w:rsidR="009C19E5" w:rsidRDefault="009C19E5" w:rsidP="009C19E5">
      <w:pPr>
        <w:rPr>
          <w:rFonts w:ascii="Raleway" w:hAnsi="Raleway" w:cs="Arial"/>
          <w:sz w:val="21"/>
          <w:szCs w:val="21"/>
          <w:lang w:val="en-GB"/>
        </w:rPr>
      </w:pPr>
    </w:p>
    <w:p w14:paraId="1C4F257F" w14:textId="77777777" w:rsidR="00AC099A" w:rsidRPr="003A61F6" w:rsidRDefault="00AC099A" w:rsidP="00AC099A">
      <w:pPr>
        <w:ind w:right="-631"/>
        <w:rPr>
          <w:rFonts w:cstheme="minorHAnsi"/>
          <w:b/>
          <w:bCs/>
          <w:sz w:val="20"/>
          <w:szCs w:val="20"/>
        </w:rPr>
      </w:pPr>
      <w:r w:rsidRPr="003A61F6">
        <w:rPr>
          <w:rFonts w:cstheme="minorHAnsi"/>
          <w:b/>
          <w:bCs/>
          <w:sz w:val="20"/>
          <w:szCs w:val="20"/>
        </w:rPr>
        <w:t>About the Duty Free World Council</w:t>
      </w:r>
    </w:p>
    <w:p w14:paraId="235E48DD" w14:textId="77777777" w:rsidR="00AC099A" w:rsidRPr="00FB15E6" w:rsidRDefault="00AC099A" w:rsidP="00AC099A">
      <w:pPr>
        <w:shd w:val="clear" w:color="auto" w:fill="FFFFFF"/>
        <w:ind w:right="43"/>
        <w:jc w:val="both"/>
        <w:rPr>
          <w:rFonts w:ascii="Raleway" w:hAnsi="Raleway" w:cs="Arial"/>
          <w:sz w:val="18"/>
          <w:szCs w:val="18"/>
          <w:lang w:val="en-GB"/>
        </w:rPr>
      </w:pPr>
      <w:r w:rsidRPr="00FB15E6">
        <w:rPr>
          <w:rFonts w:ascii="Raleway" w:hAnsi="Raleway" w:cs="Arial"/>
          <w:sz w:val="18"/>
          <w:szCs w:val="18"/>
          <w:lang w:val="en-GB"/>
        </w:rPr>
        <w:t>The Duty Free World Council, (DFWC) is the industry association representing the interests of the global duty free and travel retail industry and has the overall objective of creating the optimal operating environment for the industry that will allow it to achieve its full potential.</w:t>
      </w:r>
    </w:p>
    <w:p w14:paraId="731E03F3" w14:textId="77777777" w:rsidR="00AC099A" w:rsidRPr="003A61F6" w:rsidRDefault="00AC099A" w:rsidP="00AC099A">
      <w:pPr>
        <w:ind w:right="-631"/>
        <w:jc w:val="both"/>
        <w:rPr>
          <w:rFonts w:cstheme="minorHAnsi"/>
          <w:sz w:val="20"/>
          <w:szCs w:val="20"/>
        </w:rPr>
      </w:pPr>
    </w:p>
    <w:p w14:paraId="618A6DEC" w14:textId="77777777" w:rsidR="00AC099A" w:rsidRDefault="00AC099A" w:rsidP="00AC099A">
      <w:pPr>
        <w:rPr>
          <w:rFonts w:ascii="Raleway" w:hAnsi="Raleway" w:cs="Arial"/>
          <w:sz w:val="21"/>
          <w:szCs w:val="21"/>
          <w:lang w:val="en-GB"/>
        </w:rPr>
      </w:pPr>
      <w:r w:rsidRPr="00FB15E6">
        <w:rPr>
          <w:rFonts w:ascii="Raleway" w:hAnsi="Raleway" w:cs="Arial"/>
          <w:sz w:val="18"/>
          <w:szCs w:val="18"/>
          <w:lang w:val="en-GB"/>
        </w:rPr>
        <w:t>Contact: Gerard Murray, Executive Secretary, | T: +32 2 354 73 21 |</w:t>
      </w:r>
      <w:r w:rsidRPr="003A61F6">
        <w:rPr>
          <w:rFonts w:cstheme="minorHAnsi"/>
          <w:color w:val="000000" w:themeColor="text1"/>
          <w:sz w:val="20"/>
          <w:szCs w:val="20"/>
        </w:rPr>
        <w:t xml:space="preserve"> </w:t>
      </w:r>
      <w:r w:rsidRPr="003A61F6">
        <w:rPr>
          <w:rFonts w:cstheme="minorHAnsi"/>
          <w:noProof/>
          <w:sz w:val="20"/>
          <w:szCs w:val="20"/>
          <w:lang w:val="en-GB"/>
        </w:rPr>
        <w:t xml:space="preserve"> </w:t>
      </w:r>
      <w:hyperlink r:id="rId6" w:history="1">
        <w:r w:rsidRPr="003A61F6">
          <w:rPr>
            <w:rStyle w:val="Hyperlink"/>
            <w:rFonts w:cstheme="minorHAnsi"/>
            <w:sz w:val="20"/>
            <w:szCs w:val="20"/>
          </w:rPr>
          <w:t>gerard.murray@dfworldcouncil.com</w:t>
        </w:r>
      </w:hyperlink>
    </w:p>
    <w:p w14:paraId="55A3153C" w14:textId="77777777" w:rsidR="00AC099A" w:rsidRDefault="00AC099A" w:rsidP="009C19E5">
      <w:pPr>
        <w:rPr>
          <w:rFonts w:ascii="Raleway" w:hAnsi="Raleway" w:cs="Arial"/>
          <w:sz w:val="21"/>
          <w:szCs w:val="21"/>
          <w:lang w:val="en-GB"/>
        </w:rPr>
      </w:pPr>
    </w:p>
    <w:p w14:paraId="22CD8F34" w14:textId="77777777" w:rsidR="00B177FD" w:rsidRPr="004F60A7" w:rsidRDefault="00B177FD" w:rsidP="009C19E5">
      <w:pPr>
        <w:rPr>
          <w:rFonts w:ascii="Raleway" w:hAnsi="Raleway" w:cs="Arial"/>
          <w:sz w:val="21"/>
          <w:szCs w:val="21"/>
          <w:lang w:val="en-GB"/>
        </w:rPr>
      </w:pPr>
    </w:p>
    <w:p w14:paraId="2FB9048B" w14:textId="77777777" w:rsidR="009C19E5" w:rsidRPr="004F60A7" w:rsidRDefault="009C19E5" w:rsidP="009C19E5">
      <w:pPr>
        <w:rPr>
          <w:rFonts w:ascii="Raleway" w:hAnsi="Raleway" w:cs="Arial"/>
          <w:b/>
          <w:bCs/>
          <w:color w:val="EC3E97"/>
          <w:sz w:val="15"/>
          <w:szCs w:val="15"/>
          <w:lang w:val="en-GB"/>
        </w:rPr>
      </w:pPr>
      <w:r w:rsidRPr="004F60A7">
        <w:rPr>
          <w:rFonts w:ascii="Raleway" w:hAnsi="Raleway" w:cs="Arial"/>
          <w:b/>
          <w:bCs/>
          <w:color w:val="EC3E97"/>
          <w:sz w:val="15"/>
          <w:szCs w:val="15"/>
          <w:lang w:val="en-GB"/>
        </w:rPr>
        <w:t>About m1nd-set</w:t>
      </w:r>
    </w:p>
    <w:p w14:paraId="67F02734" w14:textId="3DC4E707" w:rsidR="009C19E5" w:rsidRPr="00FB15E6" w:rsidRDefault="009C19E5" w:rsidP="009C19E5">
      <w:pPr>
        <w:rPr>
          <w:rFonts w:ascii="Raleway" w:hAnsi="Raleway" w:cs="Arial"/>
          <w:sz w:val="18"/>
          <w:szCs w:val="18"/>
          <w:lang w:val="en-GB"/>
        </w:rPr>
      </w:pPr>
      <w:r w:rsidRPr="00FB15E6">
        <w:rPr>
          <w:rFonts w:ascii="Raleway" w:hAnsi="Raleway" w:cs="Arial"/>
          <w:sz w:val="18"/>
          <w:szCs w:val="18"/>
          <w:lang w:val="en-GB"/>
        </w:rPr>
        <w:t xml:space="preserve">m1nd-set is the largest independent and privately owned travel and travel retail research agency, based out of Switzerland. It conducts research for clients across all world regions, working for over one hundred companies in the travel sector, including brands from all product categories, as well as a number of the </w:t>
      </w:r>
      <w:r w:rsidR="009501D4" w:rsidRPr="00FB15E6">
        <w:rPr>
          <w:rFonts w:ascii="Raleway" w:hAnsi="Raleway" w:cs="Arial"/>
          <w:sz w:val="18"/>
          <w:szCs w:val="18"/>
          <w:lang w:val="en-GB"/>
        </w:rPr>
        <w:t>Duty Free</w:t>
      </w:r>
      <w:r w:rsidRPr="00FB15E6">
        <w:rPr>
          <w:rFonts w:ascii="Raleway" w:hAnsi="Raleway" w:cs="Arial"/>
          <w:sz w:val="18"/>
          <w:szCs w:val="18"/>
          <w:lang w:val="en-GB"/>
        </w:rPr>
        <w:t xml:space="preserve"> and travel retail associations and several leading retailers in the industry.</w:t>
      </w:r>
    </w:p>
    <w:p w14:paraId="031CE683" w14:textId="77777777" w:rsidR="009C19E5" w:rsidRPr="00FB15E6" w:rsidRDefault="009C19E5" w:rsidP="009C19E5">
      <w:pPr>
        <w:rPr>
          <w:rFonts w:ascii="Raleway" w:hAnsi="Raleway" w:cs="Arial"/>
          <w:sz w:val="18"/>
          <w:szCs w:val="18"/>
          <w:lang w:val="en-GB"/>
        </w:rPr>
      </w:pPr>
    </w:p>
    <w:p w14:paraId="06C3E34B" w14:textId="77777777" w:rsidR="009C19E5" w:rsidRPr="00074BD7" w:rsidRDefault="009C19E5" w:rsidP="009C19E5">
      <w:pPr>
        <w:rPr>
          <w:rFonts w:ascii="Raleway" w:hAnsi="Raleway" w:cs="Arial"/>
          <w:sz w:val="18"/>
          <w:szCs w:val="18"/>
          <w:lang w:val="en-GB"/>
        </w:rPr>
      </w:pPr>
      <w:r w:rsidRPr="00074BD7">
        <w:rPr>
          <w:rFonts w:ascii="Raleway" w:hAnsi="Raleway" w:cs="Arial"/>
          <w:sz w:val="18"/>
          <w:szCs w:val="18"/>
          <w:lang w:val="en-GB"/>
        </w:rPr>
        <w:t>m1nd-set is present with local interviewers at over 60 airports on a regular basis to conduct on-site research. It also has its own database of regular international travellers. Corporate social responsibility is a fundamental part of the company’s philosophy, and each year commits a minimum of 10% of profits to charity, mainly for unprivileged children in developing countries.</w:t>
      </w:r>
    </w:p>
    <w:p w14:paraId="23F37477" w14:textId="77777777" w:rsidR="009C19E5" w:rsidRPr="00074BD7" w:rsidRDefault="009C19E5" w:rsidP="009C19E5">
      <w:pPr>
        <w:rPr>
          <w:rFonts w:ascii="Raleway" w:hAnsi="Raleway" w:cs="Arial"/>
          <w:sz w:val="18"/>
          <w:szCs w:val="18"/>
          <w:lang w:val="en-GB"/>
        </w:rPr>
      </w:pPr>
    </w:p>
    <w:p w14:paraId="4DC7B6E3" w14:textId="77777777" w:rsidR="009C19E5" w:rsidRPr="00074BD7" w:rsidRDefault="009C19E5" w:rsidP="009C19E5">
      <w:pPr>
        <w:rPr>
          <w:rFonts w:ascii="Raleway" w:hAnsi="Raleway" w:cs="Arial"/>
          <w:sz w:val="18"/>
          <w:szCs w:val="18"/>
          <w:lang w:val="en-GB"/>
        </w:rPr>
      </w:pPr>
      <w:r w:rsidRPr="00074BD7">
        <w:rPr>
          <w:rFonts w:ascii="Raleway" w:hAnsi="Raleway" w:cs="Arial"/>
          <w:sz w:val="18"/>
          <w:szCs w:val="18"/>
          <w:lang w:val="en-GB"/>
        </w:rPr>
        <w:t>For more information:</w:t>
      </w:r>
    </w:p>
    <w:p w14:paraId="01BFFFDE" w14:textId="77777777" w:rsidR="009C19E5" w:rsidRPr="00074BD7" w:rsidRDefault="009C19E5" w:rsidP="009C19E5">
      <w:pPr>
        <w:rPr>
          <w:rFonts w:ascii="Raleway" w:hAnsi="Raleway" w:cs="Arial"/>
          <w:sz w:val="18"/>
          <w:szCs w:val="18"/>
          <w:lang w:val="en-GB"/>
        </w:rPr>
      </w:pPr>
      <w:r w:rsidRPr="00074BD7">
        <w:rPr>
          <w:rFonts w:ascii="Raleway" w:hAnsi="Raleway" w:cs="Arial"/>
          <w:sz w:val="18"/>
          <w:szCs w:val="18"/>
          <w:lang w:val="en-GB"/>
        </w:rPr>
        <w:t xml:space="preserve">Dr. Peter Mohn, Owner &amp; CEO  |  T: +41 21 925 5025  |  </w:t>
      </w:r>
      <w:r w:rsidRPr="00074BD7">
        <w:rPr>
          <w:rFonts w:ascii="Raleway" w:hAnsi="Raleway" w:cs="Arial"/>
          <w:color w:val="EC3E97"/>
          <w:sz w:val="18"/>
          <w:szCs w:val="18"/>
          <w:lang w:val="en-GB"/>
        </w:rPr>
        <w:t>pmohn@m1nd-set.com</w:t>
      </w:r>
    </w:p>
    <w:p w14:paraId="2FA32532" w14:textId="4AC09AAA" w:rsidR="009501D4" w:rsidRPr="00074BD7" w:rsidRDefault="009C19E5" w:rsidP="009501D4">
      <w:pPr>
        <w:rPr>
          <w:rFonts w:ascii="Raleway" w:hAnsi="Raleway" w:cs="Arial"/>
          <w:color w:val="EC3E97"/>
          <w:sz w:val="18"/>
          <w:szCs w:val="18"/>
          <w:lang w:val="en-GB"/>
        </w:rPr>
      </w:pPr>
      <w:r w:rsidRPr="00074BD7">
        <w:rPr>
          <w:rFonts w:ascii="Raleway" w:hAnsi="Raleway" w:cs="Arial"/>
          <w:sz w:val="18"/>
          <w:szCs w:val="18"/>
          <w:lang w:val="en-GB"/>
        </w:rPr>
        <w:t xml:space="preserve">Anna Marchesini, Head of Business Development  |  T: +41 21 925 0437 | </w:t>
      </w:r>
      <w:r w:rsidRPr="00074BD7">
        <w:rPr>
          <w:rFonts w:ascii="Raleway" w:hAnsi="Raleway" w:cs="Arial"/>
          <w:color w:val="EC3E97"/>
          <w:sz w:val="18"/>
          <w:szCs w:val="18"/>
          <w:lang w:val="en-GB"/>
        </w:rPr>
        <w:t>amarchesini@m1nd-set.co</w:t>
      </w:r>
      <w:r w:rsidR="0029580E" w:rsidRPr="00074BD7">
        <w:rPr>
          <w:rFonts w:ascii="Raleway" w:hAnsi="Raleway" w:cs="Arial"/>
          <w:color w:val="EC3E97"/>
          <w:sz w:val="18"/>
          <w:szCs w:val="18"/>
          <w:lang w:val="en-GB"/>
        </w:rPr>
        <w:t xml:space="preserve">m </w:t>
      </w:r>
    </w:p>
    <w:sectPr w:rsidR="009501D4" w:rsidRPr="00074BD7" w:rsidSect="00074BD7">
      <w:headerReference w:type="default" r:id="rId7"/>
      <w:pgSz w:w="11906" w:h="16838"/>
      <w:pgMar w:top="118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DE1EC" w14:textId="77777777" w:rsidR="00174D13" w:rsidRDefault="00174D13" w:rsidP="00E94885">
      <w:r>
        <w:separator/>
      </w:r>
    </w:p>
  </w:endnote>
  <w:endnote w:type="continuationSeparator" w:id="0">
    <w:p w14:paraId="45631BA7" w14:textId="77777777" w:rsidR="00174D13" w:rsidRDefault="00174D13" w:rsidP="00E94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Raleway">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Raleway ExtraBold">
    <w:charset w:val="00"/>
    <w:family w:val="auto"/>
    <w:pitch w:val="variable"/>
    <w:sig w:usb0="A00002FF" w:usb1="5000205B"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87BFE" w14:textId="77777777" w:rsidR="00174D13" w:rsidRDefault="00174D13" w:rsidP="00E94885">
      <w:r>
        <w:separator/>
      </w:r>
    </w:p>
  </w:footnote>
  <w:footnote w:type="continuationSeparator" w:id="0">
    <w:p w14:paraId="14B5FD58" w14:textId="77777777" w:rsidR="00174D13" w:rsidRDefault="00174D13" w:rsidP="00E94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B9E0C" w14:textId="59CA02B2" w:rsidR="00E94885" w:rsidRDefault="00741E12" w:rsidP="00A86E6A">
    <w:pPr>
      <w:pStyle w:val="Header"/>
      <w:jc w:val="center"/>
    </w:pPr>
    <w:r>
      <w:rPr>
        <w:noProof/>
      </w:rPr>
      <w:drawing>
        <wp:inline distT="0" distB="0" distL="0" distR="0" wp14:anchorId="5D21A2A0" wp14:editId="1D3AF8CD">
          <wp:extent cx="1332524" cy="696351"/>
          <wp:effectExtent l="0" t="0" r="1270" b="2540"/>
          <wp:docPr id="1817326839" name="Picture 181732683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75767" cy="718949"/>
                  </a:xfrm>
                  <a:prstGeom prst="rect">
                    <a:avLst/>
                  </a:prstGeom>
                </pic:spPr>
              </pic:pic>
            </a:graphicData>
          </a:graphic>
        </wp:inline>
      </w:drawing>
    </w:r>
  </w:p>
  <w:p w14:paraId="3551A9A9" w14:textId="77777777" w:rsidR="002E3119" w:rsidRPr="00741E12" w:rsidRDefault="002E3119" w:rsidP="00741E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885"/>
    <w:rsid w:val="00017BAD"/>
    <w:rsid w:val="00046901"/>
    <w:rsid w:val="000542BC"/>
    <w:rsid w:val="00054A2F"/>
    <w:rsid w:val="00064E22"/>
    <w:rsid w:val="00072810"/>
    <w:rsid w:val="00074BD7"/>
    <w:rsid w:val="000779C7"/>
    <w:rsid w:val="00080C45"/>
    <w:rsid w:val="000859AB"/>
    <w:rsid w:val="00086523"/>
    <w:rsid w:val="00087D8B"/>
    <w:rsid w:val="00097D20"/>
    <w:rsid w:val="000D5F3D"/>
    <w:rsid w:val="000D6AC7"/>
    <w:rsid w:val="000F4CF4"/>
    <w:rsid w:val="000F7555"/>
    <w:rsid w:val="000F78F8"/>
    <w:rsid w:val="000F7ECA"/>
    <w:rsid w:val="001075F6"/>
    <w:rsid w:val="00115B62"/>
    <w:rsid w:val="00122738"/>
    <w:rsid w:val="00125312"/>
    <w:rsid w:val="00126EE5"/>
    <w:rsid w:val="00136FD2"/>
    <w:rsid w:val="001422E6"/>
    <w:rsid w:val="001475AE"/>
    <w:rsid w:val="00157A82"/>
    <w:rsid w:val="00162802"/>
    <w:rsid w:val="001723D5"/>
    <w:rsid w:val="00174D13"/>
    <w:rsid w:val="00177D8A"/>
    <w:rsid w:val="001933B4"/>
    <w:rsid w:val="001B07A5"/>
    <w:rsid w:val="001B3B83"/>
    <w:rsid w:val="001C639D"/>
    <w:rsid w:val="001D16AA"/>
    <w:rsid w:val="001D3511"/>
    <w:rsid w:val="002012C5"/>
    <w:rsid w:val="002140E9"/>
    <w:rsid w:val="00216913"/>
    <w:rsid w:val="002522CE"/>
    <w:rsid w:val="00253376"/>
    <w:rsid w:val="00253AC8"/>
    <w:rsid w:val="00254F06"/>
    <w:rsid w:val="00267A85"/>
    <w:rsid w:val="002700DC"/>
    <w:rsid w:val="00273C4C"/>
    <w:rsid w:val="00274A85"/>
    <w:rsid w:val="0028646F"/>
    <w:rsid w:val="002934A6"/>
    <w:rsid w:val="0029580E"/>
    <w:rsid w:val="002A5935"/>
    <w:rsid w:val="002A5D3A"/>
    <w:rsid w:val="002B4CEA"/>
    <w:rsid w:val="002B66E6"/>
    <w:rsid w:val="002D54FB"/>
    <w:rsid w:val="002D5C45"/>
    <w:rsid w:val="002D7649"/>
    <w:rsid w:val="002E3119"/>
    <w:rsid w:val="002E6179"/>
    <w:rsid w:val="002F515C"/>
    <w:rsid w:val="002F56A2"/>
    <w:rsid w:val="00302AAB"/>
    <w:rsid w:val="00312FF9"/>
    <w:rsid w:val="00313FFF"/>
    <w:rsid w:val="00324267"/>
    <w:rsid w:val="003379AC"/>
    <w:rsid w:val="00343057"/>
    <w:rsid w:val="00361F50"/>
    <w:rsid w:val="00365640"/>
    <w:rsid w:val="00380C08"/>
    <w:rsid w:val="00392A96"/>
    <w:rsid w:val="003A037A"/>
    <w:rsid w:val="003A4EFB"/>
    <w:rsid w:val="003B20B6"/>
    <w:rsid w:val="003B4248"/>
    <w:rsid w:val="003B50DB"/>
    <w:rsid w:val="003B6B65"/>
    <w:rsid w:val="003B7359"/>
    <w:rsid w:val="003C25E7"/>
    <w:rsid w:val="003C2EC6"/>
    <w:rsid w:val="003C3679"/>
    <w:rsid w:val="003C37FE"/>
    <w:rsid w:val="003C5EC6"/>
    <w:rsid w:val="003C7622"/>
    <w:rsid w:val="003D1394"/>
    <w:rsid w:val="003E14DA"/>
    <w:rsid w:val="003E2375"/>
    <w:rsid w:val="003E270C"/>
    <w:rsid w:val="003F5105"/>
    <w:rsid w:val="00407160"/>
    <w:rsid w:val="00407942"/>
    <w:rsid w:val="00412CD5"/>
    <w:rsid w:val="00413483"/>
    <w:rsid w:val="004142C3"/>
    <w:rsid w:val="00420C5D"/>
    <w:rsid w:val="004210E1"/>
    <w:rsid w:val="00421190"/>
    <w:rsid w:val="00422D19"/>
    <w:rsid w:val="00426436"/>
    <w:rsid w:val="004273F9"/>
    <w:rsid w:val="00432252"/>
    <w:rsid w:val="00445E76"/>
    <w:rsid w:val="00451ED7"/>
    <w:rsid w:val="004562FF"/>
    <w:rsid w:val="004567CA"/>
    <w:rsid w:val="004600EE"/>
    <w:rsid w:val="00460F29"/>
    <w:rsid w:val="004646BF"/>
    <w:rsid w:val="00483A3B"/>
    <w:rsid w:val="0048615A"/>
    <w:rsid w:val="00493D90"/>
    <w:rsid w:val="00496ED5"/>
    <w:rsid w:val="00497F30"/>
    <w:rsid w:val="004A0EEA"/>
    <w:rsid w:val="004B3A7D"/>
    <w:rsid w:val="004B4F38"/>
    <w:rsid w:val="004B60F6"/>
    <w:rsid w:val="004B6EAA"/>
    <w:rsid w:val="004B7A4A"/>
    <w:rsid w:val="004C1108"/>
    <w:rsid w:val="004C430E"/>
    <w:rsid w:val="004C7349"/>
    <w:rsid w:val="004D255B"/>
    <w:rsid w:val="004D3B20"/>
    <w:rsid w:val="004D744A"/>
    <w:rsid w:val="004E01CF"/>
    <w:rsid w:val="004E1079"/>
    <w:rsid w:val="004E4D50"/>
    <w:rsid w:val="004F2718"/>
    <w:rsid w:val="004F60A7"/>
    <w:rsid w:val="00501BA1"/>
    <w:rsid w:val="00502638"/>
    <w:rsid w:val="00511940"/>
    <w:rsid w:val="00512B4D"/>
    <w:rsid w:val="00514892"/>
    <w:rsid w:val="005279E0"/>
    <w:rsid w:val="0053085E"/>
    <w:rsid w:val="00545348"/>
    <w:rsid w:val="00547C40"/>
    <w:rsid w:val="00555A02"/>
    <w:rsid w:val="005711B1"/>
    <w:rsid w:val="005A1C4F"/>
    <w:rsid w:val="005A6CFE"/>
    <w:rsid w:val="005B776E"/>
    <w:rsid w:val="005B7FF7"/>
    <w:rsid w:val="005C18C7"/>
    <w:rsid w:val="005C1958"/>
    <w:rsid w:val="005D02D0"/>
    <w:rsid w:val="005D16F4"/>
    <w:rsid w:val="005E2B1A"/>
    <w:rsid w:val="005E54FF"/>
    <w:rsid w:val="005F1019"/>
    <w:rsid w:val="005F30CA"/>
    <w:rsid w:val="006008BC"/>
    <w:rsid w:val="006168B2"/>
    <w:rsid w:val="00622B4C"/>
    <w:rsid w:val="00625D34"/>
    <w:rsid w:val="006346F4"/>
    <w:rsid w:val="00635C51"/>
    <w:rsid w:val="00643B3C"/>
    <w:rsid w:val="00643D98"/>
    <w:rsid w:val="00646E59"/>
    <w:rsid w:val="0065629B"/>
    <w:rsid w:val="00663111"/>
    <w:rsid w:val="00671B25"/>
    <w:rsid w:val="00673269"/>
    <w:rsid w:val="0067382B"/>
    <w:rsid w:val="0069139C"/>
    <w:rsid w:val="006A1DB0"/>
    <w:rsid w:val="006A577E"/>
    <w:rsid w:val="006A694C"/>
    <w:rsid w:val="006A6F93"/>
    <w:rsid w:val="006B052C"/>
    <w:rsid w:val="006B34C6"/>
    <w:rsid w:val="006B4E53"/>
    <w:rsid w:val="006B69CC"/>
    <w:rsid w:val="006C1DAB"/>
    <w:rsid w:val="006C6E2D"/>
    <w:rsid w:val="006F2FB9"/>
    <w:rsid w:val="006F6E3C"/>
    <w:rsid w:val="007053A9"/>
    <w:rsid w:val="007161C6"/>
    <w:rsid w:val="0072083E"/>
    <w:rsid w:val="00741E12"/>
    <w:rsid w:val="00745DBA"/>
    <w:rsid w:val="00752818"/>
    <w:rsid w:val="007572D4"/>
    <w:rsid w:val="00761949"/>
    <w:rsid w:val="00763263"/>
    <w:rsid w:val="00766084"/>
    <w:rsid w:val="00771C6C"/>
    <w:rsid w:val="00774D03"/>
    <w:rsid w:val="00783439"/>
    <w:rsid w:val="007B356A"/>
    <w:rsid w:val="007B713E"/>
    <w:rsid w:val="007C241F"/>
    <w:rsid w:val="007C36A6"/>
    <w:rsid w:val="007F1713"/>
    <w:rsid w:val="007F2944"/>
    <w:rsid w:val="007F4DE4"/>
    <w:rsid w:val="007F63A2"/>
    <w:rsid w:val="00801C6E"/>
    <w:rsid w:val="008171EB"/>
    <w:rsid w:val="008202CB"/>
    <w:rsid w:val="008204F9"/>
    <w:rsid w:val="00822905"/>
    <w:rsid w:val="00834DA7"/>
    <w:rsid w:val="008535AB"/>
    <w:rsid w:val="00854332"/>
    <w:rsid w:val="00856EF1"/>
    <w:rsid w:val="00864C85"/>
    <w:rsid w:val="00875080"/>
    <w:rsid w:val="008769B7"/>
    <w:rsid w:val="00880893"/>
    <w:rsid w:val="008945D1"/>
    <w:rsid w:val="008954AA"/>
    <w:rsid w:val="0089685C"/>
    <w:rsid w:val="008970CE"/>
    <w:rsid w:val="008B3615"/>
    <w:rsid w:val="008B6B07"/>
    <w:rsid w:val="008C575E"/>
    <w:rsid w:val="008D22E1"/>
    <w:rsid w:val="008D39AA"/>
    <w:rsid w:val="008D76F0"/>
    <w:rsid w:val="008E6634"/>
    <w:rsid w:val="008F50D5"/>
    <w:rsid w:val="008F5364"/>
    <w:rsid w:val="008F66FE"/>
    <w:rsid w:val="008F73A0"/>
    <w:rsid w:val="00900D87"/>
    <w:rsid w:val="00903997"/>
    <w:rsid w:val="00906181"/>
    <w:rsid w:val="009125A4"/>
    <w:rsid w:val="00912C79"/>
    <w:rsid w:val="009150D9"/>
    <w:rsid w:val="00917B36"/>
    <w:rsid w:val="0092024F"/>
    <w:rsid w:val="009262F7"/>
    <w:rsid w:val="009341FD"/>
    <w:rsid w:val="00940419"/>
    <w:rsid w:val="009501D4"/>
    <w:rsid w:val="009563EA"/>
    <w:rsid w:val="009633F9"/>
    <w:rsid w:val="00963A3A"/>
    <w:rsid w:val="00967C4F"/>
    <w:rsid w:val="00972D27"/>
    <w:rsid w:val="00977367"/>
    <w:rsid w:val="00983300"/>
    <w:rsid w:val="009857D2"/>
    <w:rsid w:val="0098696B"/>
    <w:rsid w:val="00991190"/>
    <w:rsid w:val="00995EB6"/>
    <w:rsid w:val="009A394B"/>
    <w:rsid w:val="009B1B4F"/>
    <w:rsid w:val="009B3B65"/>
    <w:rsid w:val="009B58FC"/>
    <w:rsid w:val="009C19E5"/>
    <w:rsid w:val="009C4494"/>
    <w:rsid w:val="009D03F3"/>
    <w:rsid w:val="009D4884"/>
    <w:rsid w:val="009D524F"/>
    <w:rsid w:val="009E431F"/>
    <w:rsid w:val="009F47E2"/>
    <w:rsid w:val="009F64FB"/>
    <w:rsid w:val="009F7546"/>
    <w:rsid w:val="00A00B5B"/>
    <w:rsid w:val="00A01A68"/>
    <w:rsid w:val="00A04412"/>
    <w:rsid w:val="00A05D25"/>
    <w:rsid w:val="00A255D2"/>
    <w:rsid w:val="00A33B6B"/>
    <w:rsid w:val="00A35E90"/>
    <w:rsid w:val="00A437B7"/>
    <w:rsid w:val="00A50B93"/>
    <w:rsid w:val="00A521D2"/>
    <w:rsid w:val="00A530D9"/>
    <w:rsid w:val="00A5409C"/>
    <w:rsid w:val="00A562D6"/>
    <w:rsid w:val="00A63E23"/>
    <w:rsid w:val="00A64584"/>
    <w:rsid w:val="00A753C0"/>
    <w:rsid w:val="00A829C8"/>
    <w:rsid w:val="00A86E6A"/>
    <w:rsid w:val="00A90267"/>
    <w:rsid w:val="00A97362"/>
    <w:rsid w:val="00AA091C"/>
    <w:rsid w:val="00AA0B26"/>
    <w:rsid w:val="00AA3809"/>
    <w:rsid w:val="00AA3E17"/>
    <w:rsid w:val="00AB1938"/>
    <w:rsid w:val="00AB206D"/>
    <w:rsid w:val="00AC099A"/>
    <w:rsid w:val="00AC2F0D"/>
    <w:rsid w:val="00AC4585"/>
    <w:rsid w:val="00AC5764"/>
    <w:rsid w:val="00AD4B15"/>
    <w:rsid w:val="00AE319D"/>
    <w:rsid w:val="00AF11DD"/>
    <w:rsid w:val="00AF3EBB"/>
    <w:rsid w:val="00B05594"/>
    <w:rsid w:val="00B10722"/>
    <w:rsid w:val="00B177FD"/>
    <w:rsid w:val="00B229A1"/>
    <w:rsid w:val="00B26703"/>
    <w:rsid w:val="00B3068F"/>
    <w:rsid w:val="00B342D7"/>
    <w:rsid w:val="00B34F57"/>
    <w:rsid w:val="00B62AD9"/>
    <w:rsid w:val="00B63BD2"/>
    <w:rsid w:val="00B6425D"/>
    <w:rsid w:val="00B70603"/>
    <w:rsid w:val="00B71CFE"/>
    <w:rsid w:val="00B80F0C"/>
    <w:rsid w:val="00B830B7"/>
    <w:rsid w:val="00B87AF9"/>
    <w:rsid w:val="00BA1A9E"/>
    <w:rsid w:val="00BB01C9"/>
    <w:rsid w:val="00BB3AF1"/>
    <w:rsid w:val="00BB5D82"/>
    <w:rsid w:val="00BB6310"/>
    <w:rsid w:val="00BE16F8"/>
    <w:rsid w:val="00BE4921"/>
    <w:rsid w:val="00BE54BD"/>
    <w:rsid w:val="00BF7B13"/>
    <w:rsid w:val="00C02253"/>
    <w:rsid w:val="00C131F8"/>
    <w:rsid w:val="00C13DC7"/>
    <w:rsid w:val="00C1440B"/>
    <w:rsid w:val="00C16FE3"/>
    <w:rsid w:val="00C170CC"/>
    <w:rsid w:val="00C3134D"/>
    <w:rsid w:val="00C40312"/>
    <w:rsid w:val="00C435BB"/>
    <w:rsid w:val="00C50A06"/>
    <w:rsid w:val="00C722FD"/>
    <w:rsid w:val="00C768BA"/>
    <w:rsid w:val="00C95C9A"/>
    <w:rsid w:val="00CA1419"/>
    <w:rsid w:val="00CA32CF"/>
    <w:rsid w:val="00CA6F01"/>
    <w:rsid w:val="00CB301C"/>
    <w:rsid w:val="00CB4FCA"/>
    <w:rsid w:val="00CC67C2"/>
    <w:rsid w:val="00CC7550"/>
    <w:rsid w:val="00CC7B91"/>
    <w:rsid w:val="00CD0086"/>
    <w:rsid w:val="00CD31AD"/>
    <w:rsid w:val="00CE78E7"/>
    <w:rsid w:val="00CF6299"/>
    <w:rsid w:val="00D00F38"/>
    <w:rsid w:val="00D027DF"/>
    <w:rsid w:val="00D27E6A"/>
    <w:rsid w:val="00D362B8"/>
    <w:rsid w:val="00D416EC"/>
    <w:rsid w:val="00D425D7"/>
    <w:rsid w:val="00D43C62"/>
    <w:rsid w:val="00D507D0"/>
    <w:rsid w:val="00D539DE"/>
    <w:rsid w:val="00D54332"/>
    <w:rsid w:val="00D65813"/>
    <w:rsid w:val="00D665FA"/>
    <w:rsid w:val="00D70197"/>
    <w:rsid w:val="00D76BF2"/>
    <w:rsid w:val="00D8051C"/>
    <w:rsid w:val="00D97597"/>
    <w:rsid w:val="00DB19DB"/>
    <w:rsid w:val="00DC67D1"/>
    <w:rsid w:val="00DF6B8E"/>
    <w:rsid w:val="00E1312E"/>
    <w:rsid w:val="00E1321D"/>
    <w:rsid w:val="00E159D9"/>
    <w:rsid w:val="00E15A73"/>
    <w:rsid w:val="00E20198"/>
    <w:rsid w:val="00E20AEB"/>
    <w:rsid w:val="00E31179"/>
    <w:rsid w:val="00E36B94"/>
    <w:rsid w:val="00E415CB"/>
    <w:rsid w:val="00E44AD9"/>
    <w:rsid w:val="00E45C89"/>
    <w:rsid w:val="00E53B4B"/>
    <w:rsid w:val="00E56C44"/>
    <w:rsid w:val="00E633AF"/>
    <w:rsid w:val="00E65015"/>
    <w:rsid w:val="00E72034"/>
    <w:rsid w:val="00E83A9D"/>
    <w:rsid w:val="00E87BD8"/>
    <w:rsid w:val="00E94885"/>
    <w:rsid w:val="00EB1CA8"/>
    <w:rsid w:val="00EC3B68"/>
    <w:rsid w:val="00EC61B2"/>
    <w:rsid w:val="00EC6B6A"/>
    <w:rsid w:val="00EE4CA2"/>
    <w:rsid w:val="00EF3CEB"/>
    <w:rsid w:val="00EF738C"/>
    <w:rsid w:val="00F152FA"/>
    <w:rsid w:val="00F156F1"/>
    <w:rsid w:val="00F21D4F"/>
    <w:rsid w:val="00F2245E"/>
    <w:rsid w:val="00F244A3"/>
    <w:rsid w:val="00F24B25"/>
    <w:rsid w:val="00F256C6"/>
    <w:rsid w:val="00F26A73"/>
    <w:rsid w:val="00F42FB8"/>
    <w:rsid w:val="00F43378"/>
    <w:rsid w:val="00F43662"/>
    <w:rsid w:val="00F439CE"/>
    <w:rsid w:val="00F52A2B"/>
    <w:rsid w:val="00F546C8"/>
    <w:rsid w:val="00F86AAF"/>
    <w:rsid w:val="00F90B3E"/>
    <w:rsid w:val="00FA65CF"/>
    <w:rsid w:val="00FA6838"/>
    <w:rsid w:val="00FB15E6"/>
    <w:rsid w:val="00FB2E53"/>
    <w:rsid w:val="00FC6D0A"/>
    <w:rsid w:val="00FD0738"/>
    <w:rsid w:val="00FD225A"/>
    <w:rsid w:val="00FD2682"/>
    <w:rsid w:val="00FD6D1D"/>
    <w:rsid w:val="00FF0BF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89F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9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4885"/>
    <w:pPr>
      <w:tabs>
        <w:tab w:val="center" w:pos="4513"/>
        <w:tab w:val="right" w:pos="9026"/>
      </w:tabs>
    </w:pPr>
  </w:style>
  <w:style w:type="character" w:customStyle="1" w:styleId="HeaderChar">
    <w:name w:val="Header Char"/>
    <w:basedOn w:val="DefaultParagraphFont"/>
    <w:link w:val="Header"/>
    <w:uiPriority w:val="99"/>
    <w:rsid w:val="00E94885"/>
  </w:style>
  <w:style w:type="paragraph" w:styleId="Footer">
    <w:name w:val="footer"/>
    <w:basedOn w:val="Normal"/>
    <w:link w:val="FooterChar"/>
    <w:uiPriority w:val="99"/>
    <w:unhideWhenUsed/>
    <w:rsid w:val="00E94885"/>
    <w:pPr>
      <w:tabs>
        <w:tab w:val="center" w:pos="4513"/>
        <w:tab w:val="right" w:pos="9026"/>
      </w:tabs>
    </w:pPr>
  </w:style>
  <w:style w:type="character" w:customStyle="1" w:styleId="FooterChar">
    <w:name w:val="Footer Char"/>
    <w:basedOn w:val="DefaultParagraphFont"/>
    <w:link w:val="Footer"/>
    <w:uiPriority w:val="99"/>
    <w:rsid w:val="00E94885"/>
  </w:style>
  <w:style w:type="character" w:styleId="Hyperlink">
    <w:name w:val="Hyperlink"/>
    <w:basedOn w:val="DefaultParagraphFont"/>
    <w:uiPriority w:val="99"/>
    <w:unhideWhenUsed/>
    <w:rsid w:val="00E1312E"/>
    <w:rPr>
      <w:color w:val="0563C1" w:themeColor="hyperlink"/>
      <w:u w:val="single"/>
    </w:rPr>
  </w:style>
  <w:style w:type="character" w:styleId="UnresolvedMention">
    <w:name w:val="Unresolved Mention"/>
    <w:basedOn w:val="DefaultParagraphFont"/>
    <w:uiPriority w:val="99"/>
    <w:semiHidden/>
    <w:unhideWhenUsed/>
    <w:rsid w:val="00E1312E"/>
    <w:rPr>
      <w:color w:val="605E5C"/>
      <w:shd w:val="clear" w:color="auto" w:fill="E1DFDD"/>
    </w:rPr>
  </w:style>
  <w:style w:type="paragraph" w:styleId="PlainText">
    <w:name w:val="Plain Text"/>
    <w:basedOn w:val="Normal"/>
    <w:link w:val="PlainTextChar"/>
    <w:uiPriority w:val="99"/>
    <w:unhideWhenUsed/>
    <w:rsid w:val="00D97597"/>
    <w:rPr>
      <w:rFonts w:ascii="Century Gothic" w:hAnsi="Century Gothic" w:cs="Consolas"/>
      <w:sz w:val="20"/>
      <w:szCs w:val="21"/>
      <w:lang w:val="fr-FR"/>
    </w:rPr>
  </w:style>
  <w:style w:type="character" w:customStyle="1" w:styleId="PlainTextChar">
    <w:name w:val="Plain Text Char"/>
    <w:basedOn w:val="DefaultParagraphFont"/>
    <w:link w:val="PlainText"/>
    <w:uiPriority w:val="99"/>
    <w:rsid w:val="00D97597"/>
    <w:rPr>
      <w:rFonts w:ascii="Century Gothic" w:hAnsi="Century Gothic" w:cs="Consolas"/>
      <w:sz w:val="20"/>
      <w:szCs w:val="21"/>
      <w:lang w:val="fr-FR"/>
    </w:rPr>
  </w:style>
  <w:style w:type="paragraph" w:styleId="Revision">
    <w:name w:val="Revision"/>
    <w:hidden/>
    <w:uiPriority w:val="99"/>
    <w:semiHidden/>
    <w:rsid w:val="006A1DB0"/>
  </w:style>
  <w:style w:type="character" w:styleId="CommentReference">
    <w:name w:val="annotation reference"/>
    <w:basedOn w:val="DefaultParagraphFont"/>
    <w:uiPriority w:val="99"/>
    <w:semiHidden/>
    <w:unhideWhenUsed/>
    <w:rsid w:val="00136FD2"/>
    <w:rPr>
      <w:sz w:val="16"/>
      <w:szCs w:val="16"/>
    </w:rPr>
  </w:style>
  <w:style w:type="paragraph" w:styleId="CommentText">
    <w:name w:val="annotation text"/>
    <w:basedOn w:val="Normal"/>
    <w:link w:val="CommentTextChar"/>
    <w:uiPriority w:val="99"/>
    <w:unhideWhenUsed/>
    <w:rsid w:val="00136FD2"/>
    <w:rPr>
      <w:sz w:val="20"/>
      <w:szCs w:val="20"/>
    </w:rPr>
  </w:style>
  <w:style w:type="character" w:customStyle="1" w:styleId="CommentTextChar">
    <w:name w:val="Comment Text Char"/>
    <w:basedOn w:val="DefaultParagraphFont"/>
    <w:link w:val="CommentText"/>
    <w:uiPriority w:val="99"/>
    <w:rsid w:val="00136FD2"/>
    <w:rPr>
      <w:sz w:val="20"/>
      <w:szCs w:val="20"/>
    </w:rPr>
  </w:style>
  <w:style w:type="paragraph" w:styleId="CommentSubject">
    <w:name w:val="annotation subject"/>
    <w:basedOn w:val="CommentText"/>
    <w:next w:val="CommentText"/>
    <w:link w:val="CommentSubjectChar"/>
    <w:uiPriority w:val="99"/>
    <w:semiHidden/>
    <w:unhideWhenUsed/>
    <w:rsid w:val="00136FD2"/>
    <w:rPr>
      <w:b/>
      <w:bCs/>
    </w:rPr>
  </w:style>
  <w:style w:type="character" w:customStyle="1" w:styleId="CommentSubjectChar">
    <w:name w:val="Comment Subject Char"/>
    <w:basedOn w:val="CommentTextChar"/>
    <w:link w:val="CommentSubject"/>
    <w:uiPriority w:val="99"/>
    <w:semiHidden/>
    <w:rsid w:val="00136F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31572">
      <w:bodyDiv w:val="1"/>
      <w:marLeft w:val="0"/>
      <w:marRight w:val="0"/>
      <w:marTop w:val="0"/>
      <w:marBottom w:val="0"/>
      <w:divBdr>
        <w:top w:val="none" w:sz="0" w:space="0" w:color="auto"/>
        <w:left w:val="none" w:sz="0" w:space="0" w:color="auto"/>
        <w:bottom w:val="none" w:sz="0" w:space="0" w:color="auto"/>
        <w:right w:val="none" w:sz="0" w:space="0" w:color="auto"/>
      </w:divBdr>
      <w:divsChild>
        <w:div w:id="827865912">
          <w:marLeft w:val="0"/>
          <w:marRight w:val="0"/>
          <w:marTop w:val="0"/>
          <w:marBottom w:val="0"/>
          <w:divBdr>
            <w:top w:val="none" w:sz="0" w:space="0" w:color="auto"/>
            <w:left w:val="none" w:sz="0" w:space="0" w:color="auto"/>
            <w:bottom w:val="none" w:sz="0" w:space="0" w:color="auto"/>
            <w:right w:val="none" w:sz="0" w:space="0" w:color="auto"/>
          </w:divBdr>
        </w:div>
        <w:div w:id="1916084573">
          <w:marLeft w:val="0"/>
          <w:marRight w:val="0"/>
          <w:marTop w:val="0"/>
          <w:marBottom w:val="0"/>
          <w:divBdr>
            <w:top w:val="none" w:sz="0" w:space="0" w:color="auto"/>
            <w:left w:val="none" w:sz="0" w:space="0" w:color="auto"/>
            <w:bottom w:val="none" w:sz="0" w:space="0" w:color="auto"/>
            <w:right w:val="none" w:sz="0" w:space="0" w:color="auto"/>
          </w:divBdr>
        </w:div>
        <w:div w:id="2069571565">
          <w:marLeft w:val="0"/>
          <w:marRight w:val="0"/>
          <w:marTop w:val="0"/>
          <w:marBottom w:val="0"/>
          <w:divBdr>
            <w:top w:val="none" w:sz="0" w:space="0" w:color="auto"/>
            <w:left w:val="none" w:sz="0" w:space="0" w:color="auto"/>
            <w:bottom w:val="none" w:sz="0" w:space="0" w:color="auto"/>
            <w:right w:val="none" w:sz="0" w:space="0" w:color="auto"/>
          </w:divBdr>
        </w:div>
      </w:divsChild>
    </w:div>
    <w:div w:id="1375544650">
      <w:bodyDiv w:val="1"/>
      <w:marLeft w:val="0"/>
      <w:marRight w:val="0"/>
      <w:marTop w:val="0"/>
      <w:marBottom w:val="0"/>
      <w:divBdr>
        <w:top w:val="none" w:sz="0" w:space="0" w:color="auto"/>
        <w:left w:val="none" w:sz="0" w:space="0" w:color="auto"/>
        <w:bottom w:val="none" w:sz="0" w:space="0" w:color="auto"/>
        <w:right w:val="none" w:sz="0" w:space="0" w:color="auto"/>
      </w:divBdr>
    </w:div>
    <w:div w:id="1376929758">
      <w:bodyDiv w:val="1"/>
      <w:marLeft w:val="0"/>
      <w:marRight w:val="0"/>
      <w:marTop w:val="0"/>
      <w:marBottom w:val="0"/>
      <w:divBdr>
        <w:top w:val="none" w:sz="0" w:space="0" w:color="auto"/>
        <w:left w:val="none" w:sz="0" w:space="0" w:color="auto"/>
        <w:bottom w:val="none" w:sz="0" w:space="0" w:color="auto"/>
        <w:right w:val="none" w:sz="0" w:space="0" w:color="auto"/>
      </w:divBdr>
      <w:divsChild>
        <w:div w:id="5786505">
          <w:marLeft w:val="0"/>
          <w:marRight w:val="0"/>
          <w:marTop w:val="0"/>
          <w:marBottom w:val="0"/>
          <w:divBdr>
            <w:top w:val="none" w:sz="0" w:space="0" w:color="auto"/>
            <w:left w:val="none" w:sz="0" w:space="0" w:color="auto"/>
            <w:bottom w:val="none" w:sz="0" w:space="0" w:color="auto"/>
            <w:right w:val="none" w:sz="0" w:space="0" w:color="auto"/>
          </w:divBdr>
        </w:div>
        <w:div w:id="442655396">
          <w:marLeft w:val="0"/>
          <w:marRight w:val="0"/>
          <w:marTop w:val="0"/>
          <w:marBottom w:val="0"/>
          <w:divBdr>
            <w:top w:val="none" w:sz="0" w:space="0" w:color="auto"/>
            <w:left w:val="none" w:sz="0" w:space="0" w:color="auto"/>
            <w:bottom w:val="none" w:sz="0" w:space="0" w:color="auto"/>
            <w:right w:val="none" w:sz="0" w:space="0" w:color="auto"/>
          </w:divBdr>
        </w:div>
        <w:div w:id="1942374019">
          <w:marLeft w:val="0"/>
          <w:marRight w:val="0"/>
          <w:marTop w:val="0"/>
          <w:marBottom w:val="0"/>
          <w:divBdr>
            <w:top w:val="none" w:sz="0" w:space="0" w:color="auto"/>
            <w:left w:val="none" w:sz="0" w:space="0" w:color="auto"/>
            <w:bottom w:val="none" w:sz="0" w:space="0" w:color="auto"/>
            <w:right w:val="none" w:sz="0" w:space="0" w:color="auto"/>
          </w:divBdr>
        </w:div>
      </w:divsChild>
    </w:div>
    <w:div w:id="1851407373">
      <w:bodyDiv w:val="1"/>
      <w:marLeft w:val="0"/>
      <w:marRight w:val="0"/>
      <w:marTop w:val="0"/>
      <w:marBottom w:val="0"/>
      <w:divBdr>
        <w:top w:val="none" w:sz="0" w:space="0" w:color="auto"/>
        <w:left w:val="none" w:sz="0" w:space="0" w:color="auto"/>
        <w:bottom w:val="none" w:sz="0" w:space="0" w:color="auto"/>
        <w:right w:val="none" w:sz="0" w:space="0" w:color="auto"/>
      </w:divBdr>
      <w:divsChild>
        <w:div w:id="913707649">
          <w:marLeft w:val="0"/>
          <w:marRight w:val="0"/>
          <w:marTop w:val="0"/>
          <w:marBottom w:val="0"/>
          <w:divBdr>
            <w:top w:val="none" w:sz="0" w:space="0" w:color="auto"/>
            <w:left w:val="none" w:sz="0" w:space="0" w:color="auto"/>
            <w:bottom w:val="none" w:sz="0" w:space="0" w:color="auto"/>
            <w:right w:val="none" w:sz="0" w:space="0" w:color="auto"/>
          </w:divBdr>
          <w:divsChild>
            <w:div w:id="875849103">
              <w:marLeft w:val="0"/>
              <w:marRight w:val="0"/>
              <w:marTop w:val="0"/>
              <w:marBottom w:val="0"/>
              <w:divBdr>
                <w:top w:val="none" w:sz="0" w:space="0" w:color="auto"/>
                <w:left w:val="none" w:sz="0" w:space="0" w:color="auto"/>
                <w:bottom w:val="none" w:sz="0" w:space="0" w:color="auto"/>
                <w:right w:val="none" w:sz="0" w:space="0" w:color="auto"/>
              </w:divBdr>
              <w:divsChild>
                <w:div w:id="2144886125">
                  <w:marLeft w:val="0"/>
                  <w:marRight w:val="0"/>
                  <w:marTop w:val="0"/>
                  <w:marBottom w:val="0"/>
                  <w:divBdr>
                    <w:top w:val="none" w:sz="0" w:space="0" w:color="auto"/>
                    <w:left w:val="none" w:sz="0" w:space="0" w:color="auto"/>
                    <w:bottom w:val="none" w:sz="0" w:space="0" w:color="auto"/>
                    <w:right w:val="none" w:sz="0" w:space="0" w:color="auto"/>
                  </w:divBdr>
                  <w:divsChild>
                    <w:div w:id="1449617178">
                      <w:marLeft w:val="0"/>
                      <w:marRight w:val="0"/>
                      <w:marTop w:val="0"/>
                      <w:marBottom w:val="0"/>
                      <w:divBdr>
                        <w:top w:val="none" w:sz="0" w:space="0" w:color="auto"/>
                        <w:left w:val="none" w:sz="0" w:space="0" w:color="auto"/>
                        <w:bottom w:val="none" w:sz="0" w:space="0" w:color="auto"/>
                        <w:right w:val="none" w:sz="0" w:space="0" w:color="auto"/>
                      </w:divBdr>
                      <w:divsChild>
                        <w:div w:id="557209652">
                          <w:marLeft w:val="0"/>
                          <w:marRight w:val="0"/>
                          <w:marTop w:val="0"/>
                          <w:marBottom w:val="0"/>
                          <w:divBdr>
                            <w:top w:val="none" w:sz="0" w:space="0" w:color="auto"/>
                            <w:left w:val="none" w:sz="0" w:space="0" w:color="auto"/>
                            <w:bottom w:val="none" w:sz="0" w:space="0" w:color="auto"/>
                            <w:right w:val="none" w:sz="0" w:space="0" w:color="auto"/>
                          </w:divBdr>
                          <w:divsChild>
                            <w:div w:id="102590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erard.murray@dfworldcounc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1231</Words>
  <Characters>7018</Characters>
  <Application>Microsoft Office Word</Application>
  <DocSecurity>0</DocSecurity>
  <Lines>58</Lines>
  <Paragraphs>16</Paragraphs>
  <ScaleCrop>false</ScaleCrop>
  <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2025-08-11T10:59:00Z</dcterms:created>
  <dcterms:modified xsi:type="dcterms:W3CDTF">2025-08-11T11:47:00Z</dcterms:modified>
</cp:coreProperties>
</file>